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E9232" w14:textId="6C4DEABB" w:rsidR="00D973ED" w:rsidRPr="00341812" w:rsidRDefault="00D973ED" w:rsidP="00D973ED">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Pr="003F08B2">
        <w:rPr>
          <w:rFonts w:eastAsia="Times New Roman"/>
          <w:b/>
          <w:sz w:val="24"/>
        </w:rPr>
        <w:t>#1</w:t>
      </w:r>
      <w:r>
        <w:rPr>
          <w:rFonts w:eastAsia="Times New Roman"/>
          <w:b/>
          <w:sz w:val="24"/>
        </w:rPr>
        <w:t>20</w:t>
      </w:r>
      <w:r w:rsidRPr="00341812">
        <w:rPr>
          <w:rFonts w:eastAsia="Times New Roman"/>
          <w:b/>
          <w:sz w:val="24"/>
        </w:rPr>
        <w:tab/>
      </w:r>
      <w:r w:rsidRPr="006A64C8">
        <w:rPr>
          <w:rFonts w:eastAsia="Times New Roman"/>
          <w:b/>
          <w:sz w:val="24"/>
        </w:rPr>
        <w:t>R2-2</w:t>
      </w:r>
      <w:r>
        <w:rPr>
          <w:rFonts w:eastAsia="Times New Roman"/>
          <w:b/>
          <w:sz w:val="24"/>
        </w:rPr>
        <w:t>21</w:t>
      </w:r>
      <w:r w:rsidR="005E4FE8">
        <w:rPr>
          <w:rFonts w:eastAsia="Times New Roman"/>
          <w:b/>
          <w:sz w:val="24"/>
        </w:rPr>
        <w:t>1182</w:t>
      </w:r>
    </w:p>
    <w:p w14:paraId="6D1CDF7B" w14:textId="324B3DF7" w:rsidR="006D3016" w:rsidRPr="00341812" w:rsidRDefault="00D973ED" w:rsidP="00D973ED">
      <w:pPr>
        <w:widowControl w:val="0"/>
        <w:tabs>
          <w:tab w:val="right" w:pos="9639"/>
        </w:tabs>
        <w:spacing w:before="0"/>
        <w:rPr>
          <w:rFonts w:eastAsia="Times New Roman"/>
          <w:b/>
          <w:bCs/>
          <w:sz w:val="24"/>
        </w:rPr>
      </w:pPr>
      <w:r>
        <w:rPr>
          <w:b/>
          <w:sz w:val="24"/>
        </w:rPr>
        <w:t>Toulouse France</w:t>
      </w:r>
      <w:r w:rsidRPr="00032B71">
        <w:rPr>
          <w:b/>
          <w:sz w:val="24"/>
        </w:rPr>
        <w:t xml:space="preserve">, </w:t>
      </w:r>
      <w:r>
        <w:rPr>
          <w:b/>
          <w:sz w:val="24"/>
        </w:rPr>
        <w:t xml:space="preserve">November 14~18, </w:t>
      </w:r>
      <w:r w:rsidRPr="00032B71">
        <w:rPr>
          <w:b/>
          <w:sz w:val="24"/>
        </w:rPr>
        <w:t>202</w:t>
      </w:r>
      <w:r>
        <w:rPr>
          <w:b/>
          <w:sz w:val="24"/>
        </w:rPr>
        <w:t>2</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2CB67A02" w:rsidR="006D3016" w:rsidRPr="00341812" w:rsidRDefault="006D3016" w:rsidP="001E2A91">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A73D19">
        <w:rPr>
          <w:rFonts w:eastAsia="MS Mincho" w:cs="Arial"/>
          <w:b/>
          <w:sz w:val="24"/>
        </w:rPr>
        <w:t>8.5.</w:t>
      </w:r>
      <w:r w:rsidR="00CE3F47">
        <w:rPr>
          <w:rFonts w:eastAsia="MS Mincho" w:cs="Arial"/>
          <w:b/>
          <w:sz w:val="24"/>
        </w:rPr>
        <w:t>4.1</w:t>
      </w:r>
    </w:p>
    <w:p w14:paraId="5685B4D7" w14:textId="752E3125" w:rsidR="00E30B2C" w:rsidRPr="00341812" w:rsidRDefault="006D3016" w:rsidP="001E2A91">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4ABE8A9C" w:rsidR="006D3016" w:rsidRPr="00341812" w:rsidRDefault="006D3016" w:rsidP="001E2A91">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0C3CC8">
        <w:rPr>
          <w:rFonts w:eastAsia="Times New Roman" w:cs="Arial"/>
          <w:b/>
          <w:sz w:val="24"/>
          <w:lang w:eastAsia="en-US"/>
        </w:rPr>
        <w:t>UE f</w:t>
      </w:r>
      <w:r w:rsidR="0050634B">
        <w:rPr>
          <w:rFonts w:eastAsia="Times New Roman" w:cs="Arial"/>
          <w:b/>
          <w:sz w:val="24"/>
          <w:lang w:eastAsia="en-US"/>
        </w:rPr>
        <w:t xml:space="preserve">eedback </w:t>
      </w:r>
      <w:r w:rsidR="000C3CC8">
        <w:rPr>
          <w:rFonts w:eastAsia="Times New Roman" w:cs="Arial"/>
          <w:b/>
          <w:sz w:val="24"/>
          <w:lang w:eastAsia="en-US"/>
        </w:rPr>
        <w:t xml:space="preserve">enhancements </w:t>
      </w:r>
      <w:r w:rsidR="004D74D7">
        <w:rPr>
          <w:rFonts w:eastAsia="Times New Roman" w:cs="Arial"/>
          <w:b/>
          <w:sz w:val="24"/>
          <w:lang w:eastAsia="en-US"/>
        </w:rPr>
        <w:t>for capacity improvement</w:t>
      </w:r>
    </w:p>
    <w:p w14:paraId="1FA36C2B" w14:textId="374E4FB8" w:rsidR="006D3016" w:rsidRPr="00341812" w:rsidRDefault="006D3016" w:rsidP="001E2A91">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AC1691" w:rsidRPr="00AC1691">
        <w:rPr>
          <w:rFonts w:eastAsia="Times New Roman" w:cs="Arial"/>
          <w:b/>
          <w:sz w:val="24"/>
          <w:lang w:eastAsia="en-US"/>
        </w:rPr>
        <w:t>FS_NR_XR_enh</w:t>
      </w:r>
    </w:p>
    <w:p w14:paraId="5B797E05" w14:textId="77777777" w:rsidR="006D3016" w:rsidRPr="00341812" w:rsidRDefault="006D3016" w:rsidP="00CD5F9A">
      <w:pPr>
        <w:tabs>
          <w:tab w:val="left" w:pos="1985"/>
        </w:tabs>
        <w:snapToGrid w:val="0"/>
        <w:spacing w:before="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1A3C00">
      <w:pPr>
        <w:pStyle w:val="Heading1"/>
        <w:rPr>
          <w:lang w:val="en-US"/>
        </w:rPr>
      </w:pPr>
      <w:r w:rsidRPr="00341812">
        <w:rPr>
          <w:lang w:val="en-US"/>
        </w:rPr>
        <w:t>Introduction</w:t>
      </w:r>
      <w:r w:rsidR="004525CE">
        <w:t xml:space="preserve"> </w:t>
      </w:r>
    </w:p>
    <w:p w14:paraId="2013975C" w14:textId="35A13E1B" w:rsidR="003F08B2" w:rsidRDefault="009047D0" w:rsidP="002C5FDC">
      <w:pPr>
        <w:ind w:left="0" w:firstLine="0"/>
      </w:pPr>
      <w:r>
        <w:t>In this</w:t>
      </w:r>
      <w:r w:rsidR="00D27D6B">
        <w:t xml:space="preserve"> paper</w:t>
      </w:r>
      <w:r>
        <w:t>, we</w:t>
      </w:r>
      <w:r w:rsidR="00D27D6B">
        <w:t xml:space="preserve"> discuss </w:t>
      </w:r>
      <w:r w:rsidR="00932E31">
        <w:t xml:space="preserve">enhancements for </w:t>
      </w:r>
      <w:r w:rsidR="00924933">
        <w:t xml:space="preserve">UE to report its delay statistics, as means to </w:t>
      </w:r>
      <w:r w:rsidR="00E62153" w:rsidRPr="00A948A7">
        <w:t xml:space="preserve">improve </w:t>
      </w:r>
      <w:r w:rsidR="00256A99" w:rsidRPr="00A948A7">
        <w:t>capacity</w:t>
      </w:r>
      <w:r w:rsidR="00A948A7" w:rsidRPr="00A948A7">
        <w:t>.</w:t>
      </w:r>
      <w:r w:rsidR="00E20470" w:rsidRPr="00A948A7">
        <w:t xml:space="preserve"> </w:t>
      </w:r>
    </w:p>
    <w:p w14:paraId="2AA25FB1" w14:textId="1123FFC4" w:rsidR="00AE3E14" w:rsidRDefault="00AE3E14" w:rsidP="00924C65">
      <w:pPr>
        <w:pStyle w:val="Heading1"/>
        <w:spacing w:after="0"/>
        <w:rPr>
          <w:lang w:val="en-US"/>
        </w:rPr>
      </w:pPr>
      <w:r w:rsidRPr="00341812">
        <w:rPr>
          <w:lang w:val="en-US"/>
        </w:rPr>
        <w:t>Discussion</w:t>
      </w:r>
    </w:p>
    <w:p w14:paraId="436FD869" w14:textId="58968C2C" w:rsidR="00121510" w:rsidRDefault="00121510" w:rsidP="00121510">
      <w:pPr>
        <w:pStyle w:val="Heading2"/>
        <w:snapToGrid w:val="0"/>
        <w:spacing w:before="360" w:after="0"/>
      </w:pPr>
      <w:r>
        <w:t>Delay status reporting</w:t>
      </w:r>
    </w:p>
    <w:p w14:paraId="3CB5F214" w14:textId="4A619ABE" w:rsidR="00262554" w:rsidRDefault="000D7D6D" w:rsidP="00BC1FFD">
      <w:pPr>
        <w:spacing w:after="240"/>
        <w:ind w:left="0" w:firstLine="0"/>
        <w:rPr>
          <w:lang w:val="en-GB" w:eastAsia="ja-JP"/>
        </w:rPr>
      </w:pPr>
      <w:r>
        <w:rPr>
          <w:lang w:val="en-GB" w:eastAsia="ja-JP"/>
        </w:rPr>
        <w:t>At RAN2#119bis-e, RAN2 made the following agreement:</w:t>
      </w:r>
    </w:p>
    <w:tbl>
      <w:tblPr>
        <w:tblStyle w:val="TableGrid"/>
        <w:tblW w:w="0" w:type="auto"/>
        <w:tblInd w:w="265" w:type="dxa"/>
        <w:tblLook w:val="04A0" w:firstRow="1" w:lastRow="0" w:firstColumn="1" w:lastColumn="0" w:noHBand="0" w:noVBand="1"/>
      </w:tblPr>
      <w:tblGrid>
        <w:gridCol w:w="9090"/>
      </w:tblGrid>
      <w:tr w:rsidR="000D7D6D" w14:paraId="75AD4B9B" w14:textId="77777777" w:rsidTr="005C4FEA">
        <w:tc>
          <w:tcPr>
            <w:tcW w:w="9090" w:type="dxa"/>
          </w:tcPr>
          <w:p w14:paraId="08EB1353" w14:textId="77777777" w:rsidR="00BC1FFD" w:rsidRPr="00BC1FFD" w:rsidRDefault="00BC1FFD" w:rsidP="00BC1FFD">
            <w:pPr>
              <w:pStyle w:val="Agreement"/>
              <w:tabs>
                <w:tab w:val="clear" w:pos="1619"/>
                <w:tab w:val="num" w:pos="521"/>
              </w:tabs>
              <w:ind w:left="521"/>
            </w:pPr>
            <w:r w:rsidRPr="00BC1FFD">
              <w:t>Delay information consists of at least “remaining time”.</w:t>
            </w:r>
          </w:p>
          <w:p w14:paraId="3D511DBC" w14:textId="37DA933C" w:rsidR="00BC1FFD" w:rsidRPr="00BC1FFD" w:rsidRDefault="00BC1FFD" w:rsidP="00BC1FFD">
            <w:pPr>
              <w:pStyle w:val="Agreement"/>
              <w:tabs>
                <w:tab w:val="clear" w:pos="1619"/>
                <w:tab w:val="num" w:pos="521"/>
              </w:tabs>
              <w:ind w:left="521"/>
            </w:pPr>
            <w:r w:rsidRPr="00BC1FFD">
              <w:t>RAN2 considers a delay information is useful for XR. FFS if dynamic reporting from UE to network (e.g. via BSR) is needed, or whether PSDB is sufficient. If we have delay information, it needs to distinguish how much data is buffered for which delay value. Stage-3 details (e.g. what’s contained, how the triggering is done) can be discussed in the WI phase.</w:t>
            </w:r>
          </w:p>
          <w:p w14:paraId="1832F352" w14:textId="78A72218" w:rsidR="000D7D6D" w:rsidRPr="00BC1FFD" w:rsidRDefault="00BC1FFD" w:rsidP="00BC1FFD">
            <w:pPr>
              <w:pStyle w:val="Agreement"/>
              <w:tabs>
                <w:tab w:val="clear" w:pos="1619"/>
                <w:tab w:val="num" w:pos="521"/>
              </w:tabs>
              <w:spacing w:after="120"/>
              <w:ind w:left="518"/>
            </w:pPr>
            <w:r w:rsidRPr="00BC1FFD">
              <w:t>If we have delay information reporting, RAN2 aims to define how the UE determines the “remaining time” in the delay information</w:t>
            </w:r>
          </w:p>
        </w:tc>
      </w:tr>
    </w:tbl>
    <w:p w14:paraId="768A4E23" w14:textId="1122E4E2" w:rsidR="000D7D6D" w:rsidRDefault="00310151" w:rsidP="00840EC6">
      <w:pPr>
        <w:snapToGrid w:val="0"/>
        <w:spacing w:before="240"/>
        <w:ind w:left="0" w:firstLine="0"/>
      </w:pPr>
      <w:r>
        <w:t>One of the FFS</w:t>
      </w:r>
      <w:r w:rsidR="00885A92">
        <w:t xml:space="preserve"> issue </w:t>
      </w:r>
      <w:r>
        <w:t xml:space="preserve">is </w:t>
      </w:r>
      <w:r w:rsidR="008D69D9">
        <w:t xml:space="preserve">whether PDB/PSDB is sufficient for network to schedule XR </w:t>
      </w:r>
      <w:r w:rsidR="00840EC6">
        <w:t xml:space="preserve">traffic efficiently. </w:t>
      </w:r>
    </w:p>
    <w:p w14:paraId="02B36941" w14:textId="36CB0B93" w:rsidR="00863811" w:rsidRDefault="00863811" w:rsidP="00863811">
      <w:pPr>
        <w:snapToGrid w:val="0"/>
        <w:ind w:left="0" w:firstLine="0"/>
      </w:pPr>
      <w:r>
        <w:t>We do not think PDD/PSDB is sufficient to help network better schedule delay</w:t>
      </w:r>
      <w:r w:rsidR="00C04A3D">
        <w:t>-sensitive traffic</w:t>
      </w:r>
      <w:r w:rsidR="00B90011">
        <w:t>. This is because de</w:t>
      </w:r>
      <w:r w:rsidR="007935D8">
        <w:t xml:space="preserve">lay budget starts when a PDU/PDUS arrives in UL buffer, not when network learns the existence of a PDU </w:t>
      </w:r>
      <w:r w:rsidR="00964DD9">
        <w:t xml:space="preserve">from BSR. </w:t>
      </w:r>
      <w:r w:rsidR="00C74CEE">
        <w:t>C</w:t>
      </w:r>
      <w:r w:rsidR="00C74CEE" w:rsidRPr="001838CC">
        <w:t xml:space="preserve">urrently </w:t>
      </w:r>
      <w:r w:rsidR="00C74CEE">
        <w:t>network</w:t>
      </w:r>
      <w:r w:rsidR="00C74CEE" w:rsidRPr="001838CC">
        <w:t xml:space="preserve"> </w:t>
      </w:r>
      <w:r w:rsidR="00C74CEE">
        <w:t xml:space="preserve">is not able to </w:t>
      </w:r>
      <w:r w:rsidR="00C74CEE" w:rsidRPr="001838CC">
        <w:t xml:space="preserve">know </w:t>
      </w:r>
      <w:r w:rsidR="00C74CEE">
        <w:t xml:space="preserve">the remaining delay budget of buffered UL data, as BSR does not indicate </w:t>
      </w:r>
      <w:r w:rsidR="00C74CEE" w:rsidRPr="00907886">
        <w:t xml:space="preserve">how much data is buffered for </w:t>
      </w:r>
      <w:r w:rsidR="00C74CEE">
        <w:t>how long</w:t>
      </w:r>
      <w:r w:rsidR="00B8579D">
        <w:t>. As a result, network</w:t>
      </w:r>
      <w:r w:rsidR="005F4BE9">
        <w:t xml:space="preserve"> </w:t>
      </w:r>
      <w:r w:rsidR="0058334A">
        <w:t>is not able to determine when</w:t>
      </w:r>
      <w:r w:rsidR="00757392">
        <w:t xml:space="preserve"> delay budget </w:t>
      </w:r>
      <w:r w:rsidR="00B8579D">
        <w:t xml:space="preserve">of a buffered PDU </w:t>
      </w:r>
      <w:r w:rsidR="00757392">
        <w:t xml:space="preserve">will deplete. </w:t>
      </w:r>
      <w:r w:rsidR="00133BE4">
        <w:t xml:space="preserve">Therefore, PDB or PSDB </w:t>
      </w:r>
      <w:r w:rsidR="005F4BE9">
        <w:t xml:space="preserve">alone </w:t>
      </w:r>
      <w:r w:rsidR="00133BE4">
        <w:t xml:space="preserve">cannot provide </w:t>
      </w:r>
      <w:r w:rsidR="00F02AB9">
        <w:t xml:space="preserve">intended scheduling </w:t>
      </w:r>
      <w:r w:rsidR="00133BE4">
        <w:t>enhancements</w:t>
      </w:r>
      <w:r w:rsidR="005E2431">
        <w:t xml:space="preserve">. </w:t>
      </w:r>
    </w:p>
    <w:p w14:paraId="702801AB" w14:textId="3E11A523" w:rsidR="005F4BE9" w:rsidRPr="005766A6" w:rsidRDefault="002D15DF" w:rsidP="00C74CEE">
      <w:pPr>
        <w:snapToGrid w:val="0"/>
        <w:ind w:left="1530" w:hanging="1530"/>
        <w:rPr>
          <w:b/>
          <w:bCs/>
        </w:rPr>
      </w:pPr>
      <w:r w:rsidRPr="005766A6">
        <w:rPr>
          <w:b/>
          <w:bCs/>
        </w:rPr>
        <w:t>Observation</w:t>
      </w:r>
      <w:r w:rsidR="00280C41">
        <w:rPr>
          <w:b/>
          <w:bCs/>
        </w:rPr>
        <w:t xml:space="preserve"> 1</w:t>
      </w:r>
      <w:r w:rsidRPr="005766A6">
        <w:rPr>
          <w:b/>
          <w:bCs/>
        </w:rPr>
        <w:t xml:space="preserve">. </w:t>
      </w:r>
      <w:r w:rsidR="00D41FBD" w:rsidRPr="005766A6">
        <w:rPr>
          <w:b/>
          <w:bCs/>
        </w:rPr>
        <w:tab/>
      </w:r>
      <w:r w:rsidRPr="005766A6">
        <w:rPr>
          <w:b/>
          <w:bCs/>
        </w:rPr>
        <w:t xml:space="preserve">It is the remaining delay budget instead of PSDB that helps network determine how soon it needs to provide UL grants. </w:t>
      </w:r>
    </w:p>
    <w:p w14:paraId="39F48EE4" w14:textId="2371DFAB" w:rsidR="002D15DF" w:rsidRPr="005766A6" w:rsidRDefault="002D15DF" w:rsidP="00D41FBD">
      <w:pPr>
        <w:tabs>
          <w:tab w:val="left" w:pos="1530"/>
        </w:tabs>
        <w:snapToGrid w:val="0"/>
        <w:ind w:left="1530" w:hanging="1530"/>
        <w:rPr>
          <w:b/>
          <w:bCs/>
        </w:rPr>
      </w:pPr>
      <w:r w:rsidRPr="005766A6">
        <w:rPr>
          <w:b/>
          <w:bCs/>
        </w:rPr>
        <w:t>Observation</w:t>
      </w:r>
      <w:r w:rsidR="00280C41">
        <w:rPr>
          <w:b/>
          <w:bCs/>
        </w:rPr>
        <w:t xml:space="preserve"> 2</w:t>
      </w:r>
      <w:r w:rsidRPr="005766A6">
        <w:rPr>
          <w:b/>
          <w:bCs/>
        </w:rPr>
        <w:t xml:space="preserve">. </w:t>
      </w:r>
      <w:r w:rsidR="00D41FBD" w:rsidRPr="005766A6">
        <w:rPr>
          <w:b/>
          <w:bCs/>
        </w:rPr>
        <w:tab/>
      </w:r>
      <w:r w:rsidRPr="005766A6">
        <w:rPr>
          <w:b/>
          <w:bCs/>
        </w:rPr>
        <w:t>Currently network is not able to know the remaining delay budget of buffered UL data, as BSR does not indicate how much data is buffered for how long.</w:t>
      </w:r>
    </w:p>
    <w:p w14:paraId="4C81AB2F" w14:textId="723E2294" w:rsidR="008735D6" w:rsidRDefault="009E7EDC" w:rsidP="00EF4B36">
      <w:pPr>
        <w:snapToGrid w:val="0"/>
        <w:ind w:left="0" w:firstLine="0"/>
      </w:pPr>
      <w:r>
        <w:t xml:space="preserve">For the above reasons, we think it thus is useful for UE to dynamically report remaining delay budget </w:t>
      </w:r>
      <w:r w:rsidR="00EF4B36">
        <w:t xml:space="preserve">of data its in layer-2 buffer. </w:t>
      </w:r>
      <w:r w:rsidR="008735D6">
        <w:t xml:space="preserve">This remaining delay budget </w:t>
      </w:r>
      <w:r w:rsidR="0045479E">
        <w:t xml:space="preserve">for a layer-2 PDU </w:t>
      </w:r>
      <w:r w:rsidR="008735D6">
        <w:t xml:space="preserve">can be defined as the </w:t>
      </w:r>
      <w:r w:rsidR="0045479E">
        <w:t>difference between the PDB or PSDB of its QoS flow and the time elapsed since it was received at SDAP.</w:t>
      </w:r>
    </w:p>
    <w:p w14:paraId="761A8D1A" w14:textId="6F89BBF5" w:rsidR="002D15DF" w:rsidRPr="0029528E" w:rsidRDefault="002D15DF" w:rsidP="0029528E">
      <w:pPr>
        <w:tabs>
          <w:tab w:val="left" w:pos="1530"/>
        </w:tabs>
        <w:snapToGrid w:val="0"/>
        <w:ind w:left="1530" w:hanging="1530"/>
        <w:rPr>
          <w:b/>
          <w:bCs/>
        </w:rPr>
      </w:pPr>
      <w:r w:rsidRPr="0029528E">
        <w:rPr>
          <w:b/>
          <w:bCs/>
        </w:rPr>
        <w:t>Proposal</w:t>
      </w:r>
      <w:r w:rsidR="00280C41">
        <w:rPr>
          <w:b/>
          <w:bCs/>
        </w:rPr>
        <w:t xml:space="preserve"> 1</w:t>
      </w:r>
      <w:r w:rsidRPr="0029528E">
        <w:rPr>
          <w:b/>
          <w:bCs/>
        </w:rPr>
        <w:t xml:space="preserve">.  </w:t>
      </w:r>
      <w:r w:rsidR="00CB6E95" w:rsidRPr="0029528E">
        <w:rPr>
          <w:b/>
          <w:bCs/>
        </w:rPr>
        <w:tab/>
      </w:r>
      <w:r w:rsidR="006976CB" w:rsidRPr="0029528E">
        <w:rPr>
          <w:b/>
          <w:bCs/>
        </w:rPr>
        <w:t>Support</w:t>
      </w:r>
      <w:r w:rsidRPr="0029528E">
        <w:rPr>
          <w:b/>
          <w:bCs/>
        </w:rPr>
        <w:t xml:space="preserve"> dynamic report</w:t>
      </w:r>
      <w:r w:rsidR="006976CB" w:rsidRPr="0029528E">
        <w:rPr>
          <w:b/>
          <w:bCs/>
        </w:rPr>
        <w:t>ing</w:t>
      </w:r>
      <w:r w:rsidRPr="0029528E">
        <w:rPr>
          <w:b/>
          <w:bCs/>
        </w:rPr>
        <w:t xml:space="preserve"> </w:t>
      </w:r>
      <w:r w:rsidR="0029528E" w:rsidRPr="0029528E">
        <w:rPr>
          <w:b/>
          <w:bCs/>
        </w:rPr>
        <w:t xml:space="preserve">of </w:t>
      </w:r>
      <w:r w:rsidRPr="0029528E">
        <w:rPr>
          <w:b/>
          <w:bCs/>
        </w:rPr>
        <w:t xml:space="preserve">remaining delay budget of data in </w:t>
      </w:r>
      <w:r w:rsidR="0029528E" w:rsidRPr="0029528E">
        <w:rPr>
          <w:b/>
          <w:bCs/>
        </w:rPr>
        <w:t>UE’s</w:t>
      </w:r>
      <w:r w:rsidRPr="0029528E">
        <w:rPr>
          <w:b/>
          <w:bCs/>
        </w:rPr>
        <w:t xml:space="preserve"> layer-2 buffer</w:t>
      </w:r>
      <w:r w:rsidR="00B67EDB">
        <w:rPr>
          <w:b/>
          <w:bCs/>
        </w:rPr>
        <w:t>.</w:t>
      </w:r>
    </w:p>
    <w:p w14:paraId="57D285DE" w14:textId="240296B1" w:rsidR="00262554" w:rsidRPr="00B67EDB" w:rsidRDefault="002D15DF" w:rsidP="005850C4">
      <w:pPr>
        <w:tabs>
          <w:tab w:val="left" w:pos="1530"/>
        </w:tabs>
        <w:ind w:left="1530" w:hanging="1530"/>
        <w:rPr>
          <w:b/>
          <w:bCs/>
        </w:rPr>
      </w:pPr>
      <w:r w:rsidRPr="00B67EDB">
        <w:rPr>
          <w:b/>
          <w:bCs/>
        </w:rPr>
        <w:t>Proposal</w:t>
      </w:r>
      <w:r w:rsidR="00280C41">
        <w:rPr>
          <w:b/>
          <w:bCs/>
        </w:rPr>
        <w:t xml:space="preserve"> 2</w:t>
      </w:r>
      <w:r w:rsidRPr="00B67EDB">
        <w:rPr>
          <w:b/>
          <w:bCs/>
        </w:rPr>
        <w:t xml:space="preserve">.  </w:t>
      </w:r>
      <w:r w:rsidR="00CB6E95" w:rsidRPr="00B67EDB">
        <w:rPr>
          <w:b/>
          <w:bCs/>
        </w:rPr>
        <w:tab/>
      </w:r>
      <w:r w:rsidR="001D7F47">
        <w:rPr>
          <w:b/>
          <w:bCs/>
        </w:rPr>
        <w:t>R</w:t>
      </w:r>
      <w:r w:rsidRPr="00B67EDB">
        <w:rPr>
          <w:b/>
          <w:bCs/>
        </w:rPr>
        <w:t xml:space="preserve">emaining delay budget of a </w:t>
      </w:r>
      <w:r w:rsidR="00690F9E">
        <w:rPr>
          <w:b/>
          <w:bCs/>
        </w:rPr>
        <w:t>layer-</w:t>
      </w:r>
      <w:r w:rsidRPr="00B67EDB">
        <w:rPr>
          <w:b/>
          <w:bCs/>
        </w:rPr>
        <w:t>2 PDU is defined as the difference between the PDB</w:t>
      </w:r>
      <w:r w:rsidR="001D7F47">
        <w:rPr>
          <w:b/>
          <w:bCs/>
        </w:rPr>
        <w:t xml:space="preserve"> or </w:t>
      </w:r>
      <w:r w:rsidRPr="00B67EDB">
        <w:rPr>
          <w:b/>
          <w:bCs/>
        </w:rPr>
        <w:t xml:space="preserve">PSDB of its </w:t>
      </w:r>
      <w:r w:rsidR="00690F9E">
        <w:rPr>
          <w:b/>
          <w:bCs/>
        </w:rPr>
        <w:t xml:space="preserve">associated </w:t>
      </w:r>
      <w:r w:rsidRPr="00B67EDB">
        <w:rPr>
          <w:b/>
          <w:bCs/>
        </w:rPr>
        <w:t>QoS flow and the time elapsed since it was received at SDAP.</w:t>
      </w:r>
    </w:p>
    <w:p w14:paraId="4F1DC97C" w14:textId="562E4D2C" w:rsidR="00180F80" w:rsidRDefault="00180F80" w:rsidP="002D15DF">
      <w:pPr>
        <w:ind w:left="0" w:firstLine="0"/>
      </w:pPr>
      <w:r>
        <w:t xml:space="preserve">We think there are some differences between this delay </w:t>
      </w:r>
      <w:r w:rsidR="006E34DD">
        <w:t>information reporting and buffer status reporting. For example,</w:t>
      </w:r>
    </w:p>
    <w:p w14:paraId="3B4F0CDC" w14:textId="501B9E83" w:rsidR="00964C79" w:rsidRDefault="006E34DD" w:rsidP="006E34DD">
      <w:pPr>
        <w:pStyle w:val="ListParagraph"/>
        <w:numPr>
          <w:ilvl w:val="0"/>
          <w:numId w:val="15"/>
        </w:numPr>
        <w:ind w:leftChars="0"/>
      </w:pPr>
      <w:r>
        <w:t xml:space="preserve">They are triggered by difference events. </w:t>
      </w:r>
      <w:r w:rsidR="00964C79">
        <w:t xml:space="preserve">Regular BSRs are triggered by data arrivals. However, </w:t>
      </w:r>
      <w:r w:rsidR="00CC789F">
        <w:t>delay information reports are triggered by data which has been in layer-2 buffer</w:t>
      </w:r>
      <w:r w:rsidR="007B63C3">
        <w:t xml:space="preserve">. To reduce overhead </w:t>
      </w:r>
      <w:r w:rsidR="007B63C3">
        <w:lastRenderedPageBreak/>
        <w:t xml:space="preserve">of reporting, </w:t>
      </w:r>
      <w:r w:rsidR="009B5811">
        <w:t xml:space="preserve">delay information reports </w:t>
      </w:r>
      <w:r w:rsidR="00204E71">
        <w:t>are</w:t>
      </w:r>
      <w:r w:rsidR="009B5811">
        <w:t xml:space="preserve"> triggered only when </w:t>
      </w:r>
      <w:r w:rsidR="005901A2">
        <w:t xml:space="preserve">the smallest remaining delay budget </w:t>
      </w:r>
      <w:r w:rsidR="00204E71">
        <w:t>in some</w:t>
      </w:r>
      <w:r w:rsidR="005901A2">
        <w:t xml:space="preserve"> </w:t>
      </w:r>
      <w:r w:rsidR="00DD29E8">
        <w:t>selected logical channel</w:t>
      </w:r>
      <w:r w:rsidR="00204E71">
        <w:t>(s)</w:t>
      </w:r>
      <w:r w:rsidR="00DD29E8">
        <w:t xml:space="preserve"> drops below a threshold.</w:t>
      </w:r>
    </w:p>
    <w:p w14:paraId="285284F3" w14:textId="3C27AF6A" w:rsidR="002D15DF" w:rsidRDefault="00A70C66" w:rsidP="00482C41">
      <w:pPr>
        <w:pStyle w:val="ListParagraph"/>
        <w:numPr>
          <w:ilvl w:val="0"/>
          <w:numId w:val="15"/>
        </w:numPr>
        <w:ind w:leftChars="0"/>
      </w:pPr>
      <w:r w:rsidRPr="00A70C66">
        <w:t xml:space="preserve">To reduce UL overhead, UE </w:t>
      </w:r>
      <w:r w:rsidR="00FE3F98">
        <w:t>may</w:t>
      </w:r>
      <w:r w:rsidRPr="00A70C66">
        <w:t xml:space="preserve"> not need to report remaining delay budget of all </w:t>
      </w:r>
      <w:r w:rsidR="003C7F3A">
        <w:t xml:space="preserve">buffered </w:t>
      </w:r>
      <w:r w:rsidRPr="00A70C66">
        <w:t xml:space="preserve">data. For example, network may only need to select logical channels which have tight delay budgets for UE to report. In addition, this </w:t>
      </w:r>
      <w:r w:rsidR="00123104">
        <w:t xml:space="preserve">new </w:t>
      </w:r>
      <w:r w:rsidR="00B345C7">
        <w:t xml:space="preserve">delay </w:t>
      </w:r>
      <w:r w:rsidRPr="00A70C66">
        <w:t>reporting may not be needed all the time. For example, when UL is not congested and most data can be scheduled in time according to their PDB/PSDB, then</w:t>
      </w:r>
      <w:r w:rsidR="00B345C7">
        <w:t xml:space="preserve"> delay</w:t>
      </w:r>
      <w:r w:rsidRPr="00A70C66">
        <w:t xml:space="preserve"> reporting may not be needed.</w:t>
      </w:r>
      <w:r w:rsidR="005B634F">
        <w:t xml:space="preserve"> </w:t>
      </w:r>
    </w:p>
    <w:p w14:paraId="5BD3EE00" w14:textId="68CD839A" w:rsidR="002D15DF" w:rsidRPr="00280C41" w:rsidRDefault="001645FB" w:rsidP="005B634F">
      <w:pPr>
        <w:tabs>
          <w:tab w:val="left" w:pos="1530"/>
        </w:tabs>
        <w:ind w:left="1530" w:hanging="1530"/>
        <w:rPr>
          <w:b/>
          <w:bCs/>
        </w:rPr>
      </w:pPr>
      <w:r w:rsidRPr="00280C41">
        <w:rPr>
          <w:b/>
          <w:bCs/>
        </w:rPr>
        <w:t>Observation</w:t>
      </w:r>
      <w:r w:rsidR="00280C41">
        <w:rPr>
          <w:b/>
          <w:bCs/>
        </w:rPr>
        <w:t xml:space="preserve"> 3</w:t>
      </w:r>
      <w:r w:rsidRPr="00280C41">
        <w:rPr>
          <w:b/>
          <w:bCs/>
        </w:rPr>
        <w:t>.</w:t>
      </w:r>
      <w:r w:rsidRPr="00280C41">
        <w:rPr>
          <w:b/>
          <w:bCs/>
        </w:rPr>
        <w:tab/>
      </w:r>
      <w:r w:rsidR="005E29F3" w:rsidRPr="00280C41">
        <w:rPr>
          <w:b/>
          <w:bCs/>
        </w:rPr>
        <w:t>Delay information</w:t>
      </w:r>
      <w:r w:rsidR="00D962F8" w:rsidRPr="00280C41">
        <w:rPr>
          <w:b/>
          <w:bCs/>
        </w:rPr>
        <w:t xml:space="preserve"> reported by UE</w:t>
      </w:r>
      <w:r w:rsidR="005E29F3" w:rsidRPr="00280C41">
        <w:rPr>
          <w:b/>
          <w:bCs/>
        </w:rPr>
        <w:t xml:space="preserve"> </w:t>
      </w:r>
      <w:r w:rsidR="00A2402E" w:rsidRPr="00280C41">
        <w:rPr>
          <w:b/>
          <w:bCs/>
        </w:rPr>
        <w:t>does not need to include all buffered data</w:t>
      </w:r>
      <w:r w:rsidR="00D962F8" w:rsidRPr="00280C41">
        <w:rPr>
          <w:b/>
          <w:bCs/>
        </w:rPr>
        <w:t xml:space="preserve"> and </w:t>
      </w:r>
      <w:r w:rsidR="005B634F" w:rsidRPr="00280C41">
        <w:rPr>
          <w:b/>
          <w:bCs/>
        </w:rPr>
        <w:t>may not be needed all the time.</w:t>
      </w:r>
    </w:p>
    <w:p w14:paraId="47CDEC3A" w14:textId="1064178F" w:rsidR="00A2402E" w:rsidRPr="00280C41" w:rsidRDefault="00A2402E" w:rsidP="00A2402E">
      <w:pPr>
        <w:tabs>
          <w:tab w:val="left" w:pos="1530"/>
        </w:tabs>
        <w:ind w:left="0" w:firstLine="0"/>
        <w:rPr>
          <w:b/>
          <w:bCs/>
        </w:rPr>
      </w:pPr>
      <w:r w:rsidRPr="00280C41">
        <w:rPr>
          <w:b/>
          <w:bCs/>
        </w:rPr>
        <w:t>Observation</w:t>
      </w:r>
      <w:r w:rsidR="00280C41">
        <w:rPr>
          <w:b/>
          <w:bCs/>
        </w:rPr>
        <w:t xml:space="preserve"> 4</w:t>
      </w:r>
      <w:r w:rsidRPr="00280C41">
        <w:rPr>
          <w:b/>
          <w:bCs/>
        </w:rPr>
        <w:t xml:space="preserve">. </w:t>
      </w:r>
      <w:r w:rsidRPr="00280C41">
        <w:rPr>
          <w:b/>
          <w:bCs/>
        </w:rPr>
        <w:tab/>
        <w:t>Triggers for delay information reporting may not be the same as those for BSR.</w:t>
      </w:r>
    </w:p>
    <w:p w14:paraId="193CB6AF" w14:textId="1DAD7556" w:rsidR="001C3993" w:rsidRDefault="001C3993" w:rsidP="00A2402E">
      <w:pPr>
        <w:tabs>
          <w:tab w:val="left" w:pos="1530"/>
        </w:tabs>
        <w:ind w:left="0" w:firstLine="0"/>
      </w:pPr>
      <w:r>
        <w:t xml:space="preserve">Based on the above observations, we can conclude that delay information </w:t>
      </w:r>
      <w:r w:rsidR="00A046F6">
        <w:t>does</w:t>
      </w:r>
      <w:r>
        <w:t xml:space="preserve"> not need to be </w:t>
      </w:r>
      <w:r w:rsidR="00A22898">
        <w:t xml:space="preserve">reported in enhanced </w:t>
      </w:r>
      <w:r>
        <w:t>BSR</w:t>
      </w:r>
      <w:r w:rsidR="00A046F6">
        <w:t xml:space="preserve">. </w:t>
      </w:r>
      <w:r w:rsidR="00A22898">
        <w:t xml:space="preserve">Instead, it is </w:t>
      </w:r>
      <w:r w:rsidR="00DE0213">
        <w:t xml:space="preserve">arguably </w:t>
      </w:r>
      <w:r w:rsidR="00A22898">
        <w:t xml:space="preserve">more efficient </w:t>
      </w:r>
      <w:r w:rsidR="00DE0213">
        <w:t xml:space="preserve">to send delay information </w:t>
      </w:r>
      <w:r w:rsidR="00445AAD">
        <w:t>independ</w:t>
      </w:r>
      <w:r w:rsidR="00CB2923">
        <w:t>ently</w:t>
      </w:r>
      <w:r w:rsidR="000B5531">
        <w:t xml:space="preserve">. </w:t>
      </w:r>
    </w:p>
    <w:p w14:paraId="41F94CAF" w14:textId="2508FC10" w:rsidR="00A2402E" w:rsidRPr="00280C41" w:rsidRDefault="00A2402E" w:rsidP="00A2402E">
      <w:pPr>
        <w:tabs>
          <w:tab w:val="left" w:pos="1530"/>
        </w:tabs>
        <w:ind w:left="0" w:firstLine="0"/>
        <w:rPr>
          <w:b/>
          <w:bCs/>
        </w:rPr>
      </w:pPr>
      <w:r w:rsidRPr="00280C41">
        <w:rPr>
          <w:b/>
          <w:bCs/>
        </w:rPr>
        <w:t>Proposal</w:t>
      </w:r>
      <w:r w:rsidR="00280C41">
        <w:rPr>
          <w:b/>
          <w:bCs/>
        </w:rPr>
        <w:t xml:space="preserve"> 3</w:t>
      </w:r>
      <w:r w:rsidRPr="00280C41">
        <w:rPr>
          <w:b/>
          <w:bCs/>
        </w:rPr>
        <w:t>.</w:t>
      </w:r>
      <w:r w:rsidRPr="00280C41">
        <w:rPr>
          <w:b/>
          <w:bCs/>
        </w:rPr>
        <w:tab/>
      </w:r>
      <w:r w:rsidR="006D784E" w:rsidRPr="00280C41">
        <w:rPr>
          <w:b/>
          <w:bCs/>
        </w:rPr>
        <w:t xml:space="preserve">Delay information </w:t>
      </w:r>
      <w:r w:rsidR="0038483E" w:rsidRPr="00280C41">
        <w:rPr>
          <w:b/>
          <w:bCs/>
        </w:rPr>
        <w:t xml:space="preserve">reporting </w:t>
      </w:r>
      <w:r w:rsidR="00D41FBD" w:rsidRPr="00280C41">
        <w:rPr>
          <w:b/>
          <w:bCs/>
        </w:rPr>
        <w:t>do</w:t>
      </w:r>
      <w:r w:rsidR="00A55931" w:rsidRPr="00280C41">
        <w:rPr>
          <w:b/>
          <w:bCs/>
        </w:rPr>
        <w:t>es</w:t>
      </w:r>
      <w:r w:rsidR="006D784E" w:rsidRPr="00280C41">
        <w:rPr>
          <w:b/>
          <w:bCs/>
        </w:rPr>
        <w:t xml:space="preserve"> not need to be </w:t>
      </w:r>
      <w:r w:rsidR="00A55931" w:rsidRPr="00280C41">
        <w:rPr>
          <w:b/>
          <w:bCs/>
        </w:rPr>
        <w:t xml:space="preserve">coupled with </w:t>
      </w:r>
      <w:r w:rsidR="006D784E" w:rsidRPr="00280C41">
        <w:rPr>
          <w:b/>
          <w:bCs/>
        </w:rPr>
        <w:t>BSR</w:t>
      </w:r>
      <w:r w:rsidR="00280C41" w:rsidRPr="00280C41">
        <w:rPr>
          <w:b/>
          <w:bCs/>
        </w:rPr>
        <w:t>s</w:t>
      </w:r>
      <w:r w:rsidR="006D784E" w:rsidRPr="00280C41">
        <w:rPr>
          <w:b/>
          <w:bCs/>
        </w:rPr>
        <w:t>.</w:t>
      </w:r>
    </w:p>
    <w:p w14:paraId="0765893A" w14:textId="6A1C3CA1" w:rsidR="00532636" w:rsidRDefault="00532636" w:rsidP="005A21C3">
      <w:pPr>
        <w:pStyle w:val="Heading2"/>
        <w:spacing w:before="360" w:after="0"/>
      </w:pPr>
      <w:r>
        <w:t>Delay statistics reporting</w:t>
      </w:r>
    </w:p>
    <w:p w14:paraId="7982A404" w14:textId="79DF524F" w:rsidR="00A24EAD" w:rsidRDefault="00A24EAD" w:rsidP="00A24EAD">
      <w:pPr>
        <w:ind w:left="0" w:firstLine="0"/>
        <w:rPr>
          <w:lang w:val="en-GB" w:eastAsia="ja-JP"/>
        </w:rPr>
      </w:pPr>
      <w:r>
        <w:rPr>
          <w:lang w:val="en-GB" w:eastAsia="ja-JP"/>
        </w:rPr>
        <w:t xml:space="preserve">In some cases (e.g. if a flow has varying frame rate), it is not easy to signal nominal arrival times and delivery deadlines for each PDU or PDU set. Network then has to use a fixed delay budget in its scheduling. As we have explained in Section </w:t>
      </w:r>
      <w:r>
        <w:rPr>
          <w:lang w:val="en-GB" w:eastAsia="ja-JP"/>
        </w:rPr>
        <w:fldChar w:fldCharType="begin"/>
      </w:r>
      <w:r>
        <w:rPr>
          <w:lang w:val="en-GB" w:eastAsia="ja-JP"/>
        </w:rPr>
        <w:instrText xml:space="preserve"> REF _Ref110702918 \r \h </w:instrText>
      </w:r>
      <w:r>
        <w:rPr>
          <w:lang w:val="en-GB" w:eastAsia="ja-JP"/>
        </w:rPr>
      </w:r>
      <w:r>
        <w:rPr>
          <w:lang w:val="en-GB" w:eastAsia="ja-JP"/>
        </w:rPr>
        <w:fldChar w:fldCharType="separate"/>
      </w:r>
      <w:r>
        <w:rPr>
          <w:lang w:val="en-GB" w:eastAsia="ja-JP"/>
        </w:rPr>
        <w:t>2.1.3</w:t>
      </w:r>
      <w:r>
        <w:rPr>
          <w:lang w:val="en-GB" w:eastAsia="ja-JP"/>
        </w:rPr>
        <w:fldChar w:fldCharType="end"/>
      </w:r>
      <w:r>
        <w:rPr>
          <w:lang w:val="en-GB" w:eastAsia="ja-JP"/>
        </w:rPr>
        <w:t>, that can result in conservative deadlines. Therefore, having UE provide feedback on delay statistics (e.g. average, standard deviations, etc) can help network adapt the delay budgets it configures/applies to compensate the inefficiency. More specifically,</w:t>
      </w:r>
    </w:p>
    <w:p w14:paraId="23DB35D3" w14:textId="77777777" w:rsidR="00A24EAD" w:rsidRDefault="00A24EAD" w:rsidP="00C852F9">
      <w:pPr>
        <w:pStyle w:val="ListParagraph"/>
        <w:numPr>
          <w:ilvl w:val="0"/>
          <w:numId w:val="12"/>
        </w:numPr>
        <w:ind w:leftChars="0"/>
        <w:rPr>
          <w:lang w:eastAsia="ja-JP"/>
        </w:rPr>
      </w:pPr>
      <w:r>
        <w:rPr>
          <w:lang w:eastAsia="ja-JP"/>
        </w:rPr>
        <w:t xml:space="preserve">On downlink, UE can measure the amount of delay budget left before the delivery deadline (aka residual delay budget) of a PDU or PDU set and then provide those statistics to RAN. RAN then can use that information to adjust the delay budget it applies on DL traffic. </w:t>
      </w:r>
      <w:r w:rsidRPr="00875858">
        <w:rPr>
          <w:lang w:eastAsia="ja-JP"/>
        </w:rPr>
        <w:t xml:space="preserve">For example, </w:t>
      </w:r>
      <w:r>
        <w:rPr>
          <w:lang w:eastAsia="ja-JP"/>
        </w:rPr>
        <w:t>if residual delay budget is large, RAN can increase the delay budget it applies.</w:t>
      </w:r>
    </w:p>
    <w:p w14:paraId="2BACA99C" w14:textId="77777777" w:rsidR="00A24EAD" w:rsidRPr="00875858" w:rsidRDefault="00A24EAD" w:rsidP="00C852F9">
      <w:pPr>
        <w:pStyle w:val="ListParagraph"/>
        <w:numPr>
          <w:ilvl w:val="0"/>
          <w:numId w:val="12"/>
        </w:numPr>
        <w:ind w:leftChars="0"/>
        <w:rPr>
          <w:lang w:eastAsia="ja-JP"/>
        </w:rPr>
      </w:pPr>
      <w:r>
        <w:rPr>
          <w:lang w:eastAsia="ja-JP"/>
        </w:rPr>
        <w:t>On uplink, UE can measure the amount of delay experienced by a PDU or PDU set when it is successfully received by RAN (e.g. upon reception of a positive RLC status report). Network then can use the statistics of this delay to estimate the residual delay budget for the rest of the connection, i.e. end-to-end delay budget provisioned for the flow subtracted by the delay reported by UE.</w:t>
      </w:r>
      <w:r w:rsidRPr="00875858">
        <w:rPr>
          <w:lang w:eastAsia="ja-JP"/>
        </w:rPr>
        <w:t xml:space="preserve">   </w:t>
      </w:r>
    </w:p>
    <w:p w14:paraId="19F383DD" w14:textId="607C9126" w:rsidR="00A24EAD" w:rsidRPr="00D921F3" w:rsidRDefault="00A24EAD" w:rsidP="00A24EAD">
      <w:pPr>
        <w:ind w:left="1530" w:hanging="1530"/>
        <w:rPr>
          <w:b/>
          <w:bCs/>
          <w:lang w:val="en-GB" w:eastAsia="ja-JP"/>
        </w:rPr>
      </w:pPr>
      <w:r w:rsidRPr="00950040">
        <w:rPr>
          <w:b/>
          <w:bCs/>
          <w:lang w:val="en-GB" w:eastAsia="ja-JP"/>
        </w:rPr>
        <w:t>Proposal</w:t>
      </w:r>
      <w:r>
        <w:rPr>
          <w:b/>
          <w:bCs/>
          <w:lang w:val="en-GB" w:eastAsia="ja-JP"/>
        </w:rPr>
        <w:t xml:space="preserve"> </w:t>
      </w:r>
      <w:r w:rsidR="00280C41">
        <w:rPr>
          <w:b/>
          <w:bCs/>
          <w:lang w:val="en-GB" w:eastAsia="ja-JP"/>
        </w:rPr>
        <w:t>4</w:t>
      </w:r>
      <w:r w:rsidRPr="00950040">
        <w:rPr>
          <w:b/>
          <w:bCs/>
          <w:lang w:val="en-GB" w:eastAsia="ja-JP"/>
        </w:rPr>
        <w:t>.</w:t>
      </w:r>
      <w:r w:rsidRPr="00950040">
        <w:rPr>
          <w:b/>
          <w:bCs/>
          <w:lang w:val="en-GB" w:eastAsia="ja-JP"/>
        </w:rPr>
        <w:tab/>
        <w:t>Network can configure UE to measure and report DL and/or UL delay statistics for selected DRBs.</w:t>
      </w:r>
    </w:p>
    <w:p w14:paraId="0D217202" w14:textId="77777777" w:rsidR="00924C65" w:rsidRPr="003E065E" w:rsidRDefault="00924C65" w:rsidP="000810B7">
      <w:pPr>
        <w:ind w:left="0" w:firstLine="0"/>
        <w:rPr>
          <w:b/>
          <w:bCs/>
          <w:lang w:eastAsia="ja-JP"/>
        </w:rPr>
      </w:pPr>
    </w:p>
    <w:p w14:paraId="1C136B35" w14:textId="77777777" w:rsidR="00C20C06" w:rsidRPr="00341812" w:rsidRDefault="00501D61" w:rsidP="001A3C00">
      <w:pPr>
        <w:pStyle w:val="Heading1"/>
        <w:rPr>
          <w:lang w:val="en-US"/>
        </w:rPr>
      </w:pPr>
      <w:r w:rsidRPr="00341812">
        <w:rPr>
          <w:lang w:val="en-US"/>
        </w:rPr>
        <w:t>Conclusion</w:t>
      </w:r>
    </w:p>
    <w:p w14:paraId="638E4AD4" w14:textId="05CA2303" w:rsidR="00942D9D" w:rsidRDefault="009B761C" w:rsidP="009567B9">
      <w:pPr>
        <w:snapToGrid w:val="0"/>
        <w:spacing w:before="0" w:after="120"/>
        <w:jc w:val="both"/>
        <w:rPr>
          <w:lang w:eastAsia="ja-JP"/>
        </w:rPr>
      </w:pPr>
      <w:r>
        <w:rPr>
          <w:lang w:eastAsia="ja-JP"/>
        </w:rPr>
        <w:t>Based on the above analysis, w</w:t>
      </w:r>
      <w:r w:rsidR="00942D9D" w:rsidRPr="00341812">
        <w:rPr>
          <w:lang w:eastAsia="ja-JP"/>
        </w:rPr>
        <w:t>e’d recommend RAN2 to discuss and adopt the following proposals:</w:t>
      </w:r>
    </w:p>
    <w:p w14:paraId="2A2D4A43" w14:textId="77777777" w:rsidR="0013481B" w:rsidRPr="005766A6" w:rsidRDefault="0013481B" w:rsidP="0013481B">
      <w:pPr>
        <w:snapToGrid w:val="0"/>
        <w:ind w:left="1530" w:hanging="1530"/>
        <w:rPr>
          <w:b/>
          <w:bCs/>
        </w:rPr>
      </w:pPr>
      <w:r w:rsidRPr="005766A6">
        <w:rPr>
          <w:b/>
          <w:bCs/>
        </w:rPr>
        <w:t>Observation</w:t>
      </w:r>
      <w:r>
        <w:rPr>
          <w:b/>
          <w:bCs/>
        </w:rPr>
        <w:t xml:space="preserve"> 1</w:t>
      </w:r>
      <w:r w:rsidRPr="005766A6">
        <w:rPr>
          <w:b/>
          <w:bCs/>
        </w:rPr>
        <w:t xml:space="preserve">. </w:t>
      </w:r>
      <w:r w:rsidRPr="005766A6">
        <w:rPr>
          <w:b/>
          <w:bCs/>
        </w:rPr>
        <w:tab/>
        <w:t xml:space="preserve">It is the remaining delay budget instead of PSDB that helps network determine how soon it needs to provide UL grants. </w:t>
      </w:r>
    </w:p>
    <w:p w14:paraId="2686C296" w14:textId="77777777" w:rsidR="0013481B" w:rsidRPr="005766A6" w:rsidRDefault="0013481B" w:rsidP="0013481B">
      <w:pPr>
        <w:tabs>
          <w:tab w:val="left" w:pos="1530"/>
        </w:tabs>
        <w:snapToGrid w:val="0"/>
        <w:ind w:left="1530" w:hanging="1530"/>
        <w:rPr>
          <w:b/>
          <w:bCs/>
        </w:rPr>
      </w:pPr>
      <w:r w:rsidRPr="005766A6">
        <w:rPr>
          <w:b/>
          <w:bCs/>
        </w:rPr>
        <w:t>Observation</w:t>
      </w:r>
      <w:r>
        <w:rPr>
          <w:b/>
          <w:bCs/>
        </w:rPr>
        <w:t xml:space="preserve"> 2</w:t>
      </w:r>
      <w:r w:rsidRPr="005766A6">
        <w:rPr>
          <w:b/>
          <w:bCs/>
        </w:rPr>
        <w:t xml:space="preserve">. </w:t>
      </w:r>
      <w:r w:rsidRPr="005766A6">
        <w:rPr>
          <w:b/>
          <w:bCs/>
        </w:rPr>
        <w:tab/>
        <w:t>Currently network is not able to know the remaining delay budget of buffered UL data, as BSR does not indicate how much data is buffered for how long.</w:t>
      </w:r>
    </w:p>
    <w:p w14:paraId="2B14423E" w14:textId="77777777" w:rsidR="0013481B" w:rsidRPr="0029528E" w:rsidRDefault="0013481B" w:rsidP="0013481B">
      <w:pPr>
        <w:tabs>
          <w:tab w:val="left" w:pos="1530"/>
        </w:tabs>
        <w:snapToGrid w:val="0"/>
        <w:ind w:left="1530" w:hanging="1530"/>
        <w:rPr>
          <w:b/>
          <w:bCs/>
        </w:rPr>
      </w:pPr>
      <w:r w:rsidRPr="0029528E">
        <w:rPr>
          <w:b/>
          <w:bCs/>
        </w:rPr>
        <w:t>Proposal</w:t>
      </w:r>
      <w:r>
        <w:rPr>
          <w:b/>
          <w:bCs/>
        </w:rPr>
        <w:t xml:space="preserve"> 1</w:t>
      </w:r>
      <w:r w:rsidRPr="0029528E">
        <w:rPr>
          <w:b/>
          <w:bCs/>
        </w:rPr>
        <w:t xml:space="preserve">.  </w:t>
      </w:r>
      <w:r w:rsidRPr="0029528E">
        <w:rPr>
          <w:b/>
          <w:bCs/>
        </w:rPr>
        <w:tab/>
        <w:t>Support dynamic reporting of remaining delay budget of data in UE’s layer-2 buffer</w:t>
      </w:r>
      <w:r>
        <w:rPr>
          <w:b/>
          <w:bCs/>
        </w:rPr>
        <w:t>.</w:t>
      </w:r>
    </w:p>
    <w:p w14:paraId="433E00C4" w14:textId="3307CE07" w:rsidR="0013481B" w:rsidRDefault="0013481B" w:rsidP="0013481B">
      <w:pPr>
        <w:tabs>
          <w:tab w:val="left" w:pos="1530"/>
        </w:tabs>
        <w:ind w:left="1530" w:hanging="1530"/>
        <w:rPr>
          <w:b/>
          <w:bCs/>
        </w:rPr>
      </w:pPr>
      <w:r w:rsidRPr="00B67EDB">
        <w:rPr>
          <w:b/>
          <w:bCs/>
        </w:rPr>
        <w:t>Proposal</w:t>
      </w:r>
      <w:r>
        <w:rPr>
          <w:b/>
          <w:bCs/>
        </w:rPr>
        <w:t xml:space="preserve"> 2</w:t>
      </w:r>
      <w:r w:rsidRPr="00B67EDB">
        <w:rPr>
          <w:b/>
          <w:bCs/>
        </w:rPr>
        <w:t xml:space="preserve">.  </w:t>
      </w:r>
      <w:r w:rsidRPr="00B67EDB">
        <w:rPr>
          <w:b/>
          <w:bCs/>
        </w:rPr>
        <w:tab/>
      </w:r>
      <w:r>
        <w:rPr>
          <w:b/>
          <w:bCs/>
        </w:rPr>
        <w:t>R</w:t>
      </w:r>
      <w:r w:rsidRPr="00B67EDB">
        <w:rPr>
          <w:b/>
          <w:bCs/>
        </w:rPr>
        <w:t xml:space="preserve">emaining delay budget of a </w:t>
      </w:r>
      <w:r>
        <w:rPr>
          <w:b/>
          <w:bCs/>
        </w:rPr>
        <w:t>layer-</w:t>
      </w:r>
      <w:r w:rsidRPr="00B67EDB">
        <w:rPr>
          <w:b/>
          <w:bCs/>
        </w:rPr>
        <w:t>2 PDU is defined as the difference between the PDB</w:t>
      </w:r>
      <w:r>
        <w:rPr>
          <w:b/>
          <w:bCs/>
        </w:rPr>
        <w:t xml:space="preserve"> or </w:t>
      </w:r>
      <w:r w:rsidRPr="00B67EDB">
        <w:rPr>
          <w:b/>
          <w:bCs/>
        </w:rPr>
        <w:t xml:space="preserve">PSDB of its </w:t>
      </w:r>
      <w:r>
        <w:rPr>
          <w:b/>
          <w:bCs/>
        </w:rPr>
        <w:t xml:space="preserve">associated </w:t>
      </w:r>
      <w:r w:rsidRPr="00B67EDB">
        <w:rPr>
          <w:b/>
          <w:bCs/>
        </w:rPr>
        <w:t>QoS flow and the time elapsed since it was received at SDAP.</w:t>
      </w:r>
    </w:p>
    <w:p w14:paraId="05C4EA4E" w14:textId="77777777" w:rsidR="006C05E8" w:rsidRPr="00280C41" w:rsidRDefault="006C05E8" w:rsidP="006C05E8">
      <w:pPr>
        <w:tabs>
          <w:tab w:val="left" w:pos="1530"/>
        </w:tabs>
        <w:ind w:left="1530" w:hanging="1530"/>
        <w:rPr>
          <w:b/>
          <w:bCs/>
        </w:rPr>
      </w:pPr>
      <w:r w:rsidRPr="00280C41">
        <w:rPr>
          <w:b/>
          <w:bCs/>
        </w:rPr>
        <w:t>Observation</w:t>
      </w:r>
      <w:r>
        <w:rPr>
          <w:b/>
          <w:bCs/>
        </w:rPr>
        <w:t xml:space="preserve"> 3</w:t>
      </w:r>
      <w:r w:rsidRPr="00280C41">
        <w:rPr>
          <w:b/>
          <w:bCs/>
        </w:rPr>
        <w:t>.</w:t>
      </w:r>
      <w:r w:rsidRPr="00280C41">
        <w:rPr>
          <w:b/>
          <w:bCs/>
        </w:rPr>
        <w:tab/>
        <w:t>Delay information reported by UE does not need to include all buffered data and may not be needed all the time.</w:t>
      </w:r>
    </w:p>
    <w:p w14:paraId="6E5D534D" w14:textId="77777777" w:rsidR="006C05E8" w:rsidRPr="00280C41" w:rsidRDefault="006C05E8" w:rsidP="006C05E8">
      <w:pPr>
        <w:tabs>
          <w:tab w:val="left" w:pos="1530"/>
        </w:tabs>
        <w:ind w:left="0" w:firstLine="0"/>
        <w:rPr>
          <w:b/>
          <w:bCs/>
        </w:rPr>
      </w:pPr>
      <w:r w:rsidRPr="00280C41">
        <w:rPr>
          <w:b/>
          <w:bCs/>
        </w:rPr>
        <w:t>Observation</w:t>
      </w:r>
      <w:r>
        <w:rPr>
          <w:b/>
          <w:bCs/>
        </w:rPr>
        <w:t xml:space="preserve"> 4</w:t>
      </w:r>
      <w:r w:rsidRPr="00280C41">
        <w:rPr>
          <w:b/>
          <w:bCs/>
        </w:rPr>
        <w:t xml:space="preserve">. </w:t>
      </w:r>
      <w:r w:rsidRPr="00280C41">
        <w:rPr>
          <w:b/>
          <w:bCs/>
        </w:rPr>
        <w:tab/>
        <w:t>Triggers for delay information reporting may not be the same as those for BSR.</w:t>
      </w:r>
    </w:p>
    <w:p w14:paraId="1193E245" w14:textId="4767CC49" w:rsidR="006C05E8" w:rsidRPr="00280C41" w:rsidRDefault="006C05E8" w:rsidP="006C05E8">
      <w:pPr>
        <w:tabs>
          <w:tab w:val="left" w:pos="1530"/>
        </w:tabs>
        <w:ind w:left="0" w:firstLine="0"/>
        <w:rPr>
          <w:b/>
          <w:bCs/>
        </w:rPr>
      </w:pPr>
      <w:r w:rsidRPr="00280C41">
        <w:rPr>
          <w:b/>
          <w:bCs/>
        </w:rPr>
        <w:t>Proposal</w:t>
      </w:r>
      <w:r>
        <w:rPr>
          <w:b/>
          <w:bCs/>
        </w:rPr>
        <w:t xml:space="preserve"> 3</w:t>
      </w:r>
      <w:r w:rsidRPr="00280C41">
        <w:rPr>
          <w:b/>
          <w:bCs/>
        </w:rPr>
        <w:t>.</w:t>
      </w:r>
      <w:r w:rsidRPr="00280C41">
        <w:rPr>
          <w:b/>
          <w:bCs/>
        </w:rPr>
        <w:tab/>
        <w:t>Delay information reporting does not need to be coupled with BSRs.</w:t>
      </w:r>
    </w:p>
    <w:p w14:paraId="4D77BE1B" w14:textId="77777777" w:rsidR="006C05E8" w:rsidRDefault="006C05E8" w:rsidP="0013481B">
      <w:pPr>
        <w:tabs>
          <w:tab w:val="left" w:pos="1530"/>
        </w:tabs>
        <w:ind w:left="1530" w:hanging="1530"/>
        <w:rPr>
          <w:b/>
          <w:bCs/>
        </w:rPr>
      </w:pPr>
    </w:p>
    <w:p w14:paraId="1CB8D3F7" w14:textId="77777777" w:rsidR="006C05E8" w:rsidRPr="00B67EDB" w:rsidRDefault="006C05E8" w:rsidP="0013481B">
      <w:pPr>
        <w:tabs>
          <w:tab w:val="left" w:pos="1530"/>
        </w:tabs>
        <w:ind w:left="1530" w:hanging="1530"/>
        <w:rPr>
          <w:b/>
          <w:bCs/>
        </w:rPr>
      </w:pPr>
    </w:p>
    <w:p w14:paraId="62E86443" w14:textId="7C69AAD6" w:rsidR="005A21C3" w:rsidRPr="00241BF7" w:rsidRDefault="005A21C3" w:rsidP="00241BF7">
      <w:pPr>
        <w:spacing w:after="120"/>
        <w:ind w:left="1526" w:hanging="1526"/>
        <w:rPr>
          <w:b/>
          <w:bCs/>
          <w:lang w:val="en-GB" w:eastAsia="ja-JP"/>
        </w:rPr>
      </w:pPr>
      <w:r w:rsidRPr="00950040">
        <w:rPr>
          <w:b/>
          <w:bCs/>
          <w:lang w:val="en-GB" w:eastAsia="ja-JP"/>
        </w:rPr>
        <w:lastRenderedPageBreak/>
        <w:t>Proposal</w:t>
      </w:r>
      <w:r>
        <w:rPr>
          <w:b/>
          <w:bCs/>
          <w:lang w:val="en-GB" w:eastAsia="ja-JP"/>
        </w:rPr>
        <w:t xml:space="preserve"> </w:t>
      </w:r>
      <w:r w:rsidR="00CE0AB0">
        <w:rPr>
          <w:b/>
          <w:bCs/>
          <w:lang w:val="en-GB" w:eastAsia="ja-JP"/>
        </w:rPr>
        <w:t>4</w:t>
      </w:r>
      <w:r w:rsidRPr="00950040">
        <w:rPr>
          <w:b/>
          <w:bCs/>
          <w:lang w:val="en-GB" w:eastAsia="ja-JP"/>
        </w:rPr>
        <w:t>.</w:t>
      </w:r>
      <w:r w:rsidRPr="00950040">
        <w:rPr>
          <w:b/>
          <w:bCs/>
          <w:lang w:val="en-GB" w:eastAsia="ja-JP"/>
        </w:rPr>
        <w:tab/>
        <w:t>Network can configure UE to measure and report DL and/or UL delay statistics for selected DRBs.</w:t>
      </w:r>
    </w:p>
    <w:p w14:paraId="4D9CCC2B" w14:textId="4D0CE434" w:rsidR="00254A52" w:rsidRPr="00254A52" w:rsidRDefault="00597D59" w:rsidP="0013481B">
      <w:pPr>
        <w:pStyle w:val="Heading1"/>
      </w:pPr>
      <w:r w:rsidRPr="00383F56">
        <w:t>References</w:t>
      </w:r>
    </w:p>
    <w:sectPr w:rsidR="00254A52" w:rsidRPr="00254A52">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31E9E" w14:textId="77777777" w:rsidR="007C733E" w:rsidRDefault="007C733E">
      <w:r>
        <w:separator/>
      </w:r>
    </w:p>
    <w:p w14:paraId="544A41C7" w14:textId="77777777" w:rsidR="007C733E" w:rsidRDefault="007C733E"/>
  </w:endnote>
  <w:endnote w:type="continuationSeparator" w:id="0">
    <w:p w14:paraId="50E5722F" w14:textId="77777777" w:rsidR="007C733E" w:rsidRDefault="007C733E">
      <w:r>
        <w:continuationSeparator/>
      </w:r>
    </w:p>
    <w:p w14:paraId="0D5A5031" w14:textId="77777777" w:rsidR="007C733E" w:rsidRDefault="007C733E"/>
  </w:endnote>
  <w:endnote w:type="continuationNotice" w:id="1">
    <w:p w14:paraId="43424CBE" w14:textId="77777777" w:rsidR="007C733E" w:rsidRDefault="007C73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0E2AF" w14:textId="77777777" w:rsidR="007C733E" w:rsidRDefault="007C733E">
      <w:r>
        <w:separator/>
      </w:r>
    </w:p>
    <w:p w14:paraId="07754565" w14:textId="77777777" w:rsidR="007C733E" w:rsidRDefault="007C733E"/>
  </w:footnote>
  <w:footnote w:type="continuationSeparator" w:id="0">
    <w:p w14:paraId="7F79B3FB" w14:textId="77777777" w:rsidR="007C733E" w:rsidRDefault="007C733E">
      <w:r>
        <w:continuationSeparator/>
      </w:r>
    </w:p>
    <w:p w14:paraId="7AFA9971" w14:textId="77777777" w:rsidR="007C733E" w:rsidRDefault="007C733E"/>
  </w:footnote>
  <w:footnote w:type="continuationNotice" w:id="1">
    <w:p w14:paraId="20B43184" w14:textId="77777777" w:rsidR="007C733E" w:rsidRDefault="007C73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B537D"/>
    <w:multiLevelType w:val="hybridMultilevel"/>
    <w:tmpl w:val="44F4A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80306B7"/>
    <w:multiLevelType w:val="hybridMultilevel"/>
    <w:tmpl w:val="677EC26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4F6637F"/>
    <w:multiLevelType w:val="hybridMultilevel"/>
    <w:tmpl w:val="A2C289D0"/>
    <w:lvl w:ilvl="0" w:tplc="2BE2F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5D89162E"/>
    <w:multiLevelType w:val="hybridMultilevel"/>
    <w:tmpl w:val="41B04D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4DA4382"/>
    <w:multiLevelType w:val="hybridMultilevel"/>
    <w:tmpl w:val="3C9A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49011">
    <w:abstractNumId w:val="14"/>
  </w:num>
  <w:num w:numId="2" w16cid:durableId="844903713">
    <w:abstractNumId w:val="13"/>
  </w:num>
  <w:num w:numId="3" w16cid:durableId="1300452222">
    <w:abstractNumId w:val="8"/>
  </w:num>
  <w:num w:numId="4" w16cid:durableId="41249229">
    <w:abstractNumId w:val="1"/>
  </w:num>
  <w:num w:numId="5" w16cid:durableId="44182735">
    <w:abstractNumId w:val="3"/>
  </w:num>
  <w:num w:numId="6" w16cid:durableId="1910070230">
    <w:abstractNumId w:val="11"/>
  </w:num>
  <w:num w:numId="7" w16cid:durableId="1004748714">
    <w:abstractNumId w:val="7"/>
  </w:num>
  <w:num w:numId="8" w16cid:durableId="1597833505">
    <w:abstractNumId w:val="4"/>
  </w:num>
  <w:num w:numId="9" w16cid:durableId="598103798">
    <w:abstractNumId w:val="2"/>
  </w:num>
  <w:num w:numId="10" w16cid:durableId="1665277665">
    <w:abstractNumId w:val="12"/>
  </w:num>
  <w:num w:numId="11" w16cid:durableId="2084061651">
    <w:abstractNumId w:val="6"/>
  </w:num>
  <w:num w:numId="12" w16cid:durableId="1425540971">
    <w:abstractNumId w:val="5"/>
  </w:num>
  <w:num w:numId="13" w16cid:durableId="578641341">
    <w:abstractNumId w:val="9"/>
  </w:num>
  <w:num w:numId="14" w16cid:durableId="2015303626">
    <w:abstractNumId w:val="10"/>
  </w:num>
  <w:num w:numId="15" w16cid:durableId="640961621">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31"/>
    <w:rsid w:val="00000556"/>
    <w:rsid w:val="00002E20"/>
    <w:rsid w:val="000048D6"/>
    <w:rsid w:val="00005802"/>
    <w:rsid w:val="00005BA9"/>
    <w:rsid w:val="000069E9"/>
    <w:rsid w:val="00006ED1"/>
    <w:rsid w:val="00006EDD"/>
    <w:rsid w:val="000073EB"/>
    <w:rsid w:val="000109F9"/>
    <w:rsid w:val="00011393"/>
    <w:rsid w:val="00011436"/>
    <w:rsid w:val="00011F72"/>
    <w:rsid w:val="00012241"/>
    <w:rsid w:val="00012946"/>
    <w:rsid w:val="00012C37"/>
    <w:rsid w:val="00012C87"/>
    <w:rsid w:val="00012D50"/>
    <w:rsid w:val="00013079"/>
    <w:rsid w:val="00013391"/>
    <w:rsid w:val="00013912"/>
    <w:rsid w:val="00013F15"/>
    <w:rsid w:val="00014C8E"/>
    <w:rsid w:val="00015AA5"/>
    <w:rsid w:val="00016491"/>
    <w:rsid w:val="000168CE"/>
    <w:rsid w:val="00016985"/>
    <w:rsid w:val="00016EC9"/>
    <w:rsid w:val="00017802"/>
    <w:rsid w:val="0002100A"/>
    <w:rsid w:val="00022FD0"/>
    <w:rsid w:val="00023DC4"/>
    <w:rsid w:val="000241A1"/>
    <w:rsid w:val="00024208"/>
    <w:rsid w:val="00024A54"/>
    <w:rsid w:val="00024BA4"/>
    <w:rsid w:val="00024CCA"/>
    <w:rsid w:val="0002512D"/>
    <w:rsid w:val="00026020"/>
    <w:rsid w:val="00026287"/>
    <w:rsid w:val="000262F3"/>
    <w:rsid w:val="0002667A"/>
    <w:rsid w:val="000270E9"/>
    <w:rsid w:val="00030A19"/>
    <w:rsid w:val="00030A80"/>
    <w:rsid w:val="0003112A"/>
    <w:rsid w:val="00031410"/>
    <w:rsid w:val="000318DD"/>
    <w:rsid w:val="000319C4"/>
    <w:rsid w:val="00031D61"/>
    <w:rsid w:val="0003211B"/>
    <w:rsid w:val="000321E2"/>
    <w:rsid w:val="00032B71"/>
    <w:rsid w:val="00033B8E"/>
    <w:rsid w:val="00033F8E"/>
    <w:rsid w:val="0003521E"/>
    <w:rsid w:val="00035407"/>
    <w:rsid w:val="0003586B"/>
    <w:rsid w:val="000361BE"/>
    <w:rsid w:val="00036376"/>
    <w:rsid w:val="00036534"/>
    <w:rsid w:val="00036AE0"/>
    <w:rsid w:val="00036FCD"/>
    <w:rsid w:val="00037C9F"/>
    <w:rsid w:val="00037DEE"/>
    <w:rsid w:val="00037FB3"/>
    <w:rsid w:val="0004007A"/>
    <w:rsid w:val="00040E4E"/>
    <w:rsid w:val="0004136E"/>
    <w:rsid w:val="000420DE"/>
    <w:rsid w:val="00043DCF"/>
    <w:rsid w:val="00043FFD"/>
    <w:rsid w:val="0004458A"/>
    <w:rsid w:val="00044CDF"/>
    <w:rsid w:val="00045696"/>
    <w:rsid w:val="000456D6"/>
    <w:rsid w:val="00045A1C"/>
    <w:rsid w:val="00045CFA"/>
    <w:rsid w:val="0004779A"/>
    <w:rsid w:val="00047C90"/>
    <w:rsid w:val="00050EF3"/>
    <w:rsid w:val="00051330"/>
    <w:rsid w:val="0005148E"/>
    <w:rsid w:val="0005277A"/>
    <w:rsid w:val="0005282C"/>
    <w:rsid w:val="0005283A"/>
    <w:rsid w:val="000530D4"/>
    <w:rsid w:val="000537B7"/>
    <w:rsid w:val="00053F26"/>
    <w:rsid w:val="00053F5E"/>
    <w:rsid w:val="00054795"/>
    <w:rsid w:val="00055B28"/>
    <w:rsid w:val="00055CA8"/>
    <w:rsid w:val="00056C34"/>
    <w:rsid w:val="00056EB0"/>
    <w:rsid w:val="00057080"/>
    <w:rsid w:val="00057401"/>
    <w:rsid w:val="00057A8C"/>
    <w:rsid w:val="00057E66"/>
    <w:rsid w:val="0006026F"/>
    <w:rsid w:val="000603C4"/>
    <w:rsid w:val="000608A3"/>
    <w:rsid w:val="00060BE9"/>
    <w:rsid w:val="00060E67"/>
    <w:rsid w:val="000615FD"/>
    <w:rsid w:val="00061E35"/>
    <w:rsid w:val="000623D5"/>
    <w:rsid w:val="000627B0"/>
    <w:rsid w:val="00062A95"/>
    <w:rsid w:val="00063734"/>
    <w:rsid w:val="00063F71"/>
    <w:rsid w:val="000643D6"/>
    <w:rsid w:val="00064C2D"/>
    <w:rsid w:val="00064C32"/>
    <w:rsid w:val="0006531B"/>
    <w:rsid w:val="0006559A"/>
    <w:rsid w:val="000659FC"/>
    <w:rsid w:val="00065A0F"/>
    <w:rsid w:val="00065E2D"/>
    <w:rsid w:val="00067763"/>
    <w:rsid w:val="00067869"/>
    <w:rsid w:val="0006789F"/>
    <w:rsid w:val="000678B9"/>
    <w:rsid w:val="00071818"/>
    <w:rsid w:val="00071B4D"/>
    <w:rsid w:val="000722B9"/>
    <w:rsid w:val="00072CC4"/>
    <w:rsid w:val="000736BD"/>
    <w:rsid w:val="00073DF0"/>
    <w:rsid w:val="00074295"/>
    <w:rsid w:val="00074605"/>
    <w:rsid w:val="00074AD0"/>
    <w:rsid w:val="00074C4B"/>
    <w:rsid w:val="00075388"/>
    <w:rsid w:val="000755FD"/>
    <w:rsid w:val="00075A45"/>
    <w:rsid w:val="0007617D"/>
    <w:rsid w:val="000761C3"/>
    <w:rsid w:val="000767C7"/>
    <w:rsid w:val="00076AA4"/>
    <w:rsid w:val="00076DE5"/>
    <w:rsid w:val="00076E2E"/>
    <w:rsid w:val="00077266"/>
    <w:rsid w:val="00077CF6"/>
    <w:rsid w:val="00080137"/>
    <w:rsid w:val="00080956"/>
    <w:rsid w:val="00080AE1"/>
    <w:rsid w:val="00080DCF"/>
    <w:rsid w:val="000810B7"/>
    <w:rsid w:val="000811A8"/>
    <w:rsid w:val="00081430"/>
    <w:rsid w:val="000816F9"/>
    <w:rsid w:val="00081775"/>
    <w:rsid w:val="00081DEB"/>
    <w:rsid w:val="00082E14"/>
    <w:rsid w:val="00083A87"/>
    <w:rsid w:val="000848E0"/>
    <w:rsid w:val="00084DEF"/>
    <w:rsid w:val="000852AE"/>
    <w:rsid w:val="00085CB4"/>
    <w:rsid w:val="00086940"/>
    <w:rsid w:val="00086AB3"/>
    <w:rsid w:val="00086C64"/>
    <w:rsid w:val="000876C4"/>
    <w:rsid w:val="00087C47"/>
    <w:rsid w:val="00090180"/>
    <w:rsid w:val="000901A1"/>
    <w:rsid w:val="000914CC"/>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A10DF"/>
    <w:rsid w:val="000A1A8D"/>
    <w:rsid w:val="000A2266"/>
    <w:rsid w:val="000A256F"/>
    <w:rsid w:val="000A3A51"/>
    <w:rsid w:val="000A3EC0"/>
    <w:rsid w:val="000A42BB"/>
    <w:rsid w:val="000A4674"/>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224"/>
    <w:rsid w:val="000B4795"/>
    <w:rsid w:val="000B4CB2"/>
    <w:rsid w:val="000B5531"/>
    <w:rsid w:val="000B5B95"/>
    <w:rsid w:val="000B6CD9"/>
    <w:rsid w:val="000C0440"/>
    <w:rsid w:val="000C0E6E"/>
    <w:rsid w:val="000C1132"/>
    <w:rsid w:val="000C19FB"/>
    <w:rsid w:val="000C2005"/>
    <w:rsid w:val="000C3446"/>
    <w:rsid w:val="000C3470"/>
    <w:rsid w:val="000C3880"/>
    <w:rsid w:val="000C39A9"/>
    <w:rsid w:val="000C3CC8"/>
    <w:rsid w:val="000C4013"/>
    <w:rsid w:val="000C50B2"/>
    <w:rsid w:val="000C562D"/>
    <w:rsid w:val="000C6060"/>
    <w:rsid w:val="000C6417"/>
    <w:rsid w:val="000C6462"/>
    <w:rsid w:val="000C65AD"/>
    <w:rsid w:val="000C6D75"/>
    <w:rsid w:val="000C7065"/>
    <w:rsid w:val="000C71EE"/>
    <w:rsid w:val="000C79D3"/>
    <w:rsid w:val="000C7C44"/>
    <w:rsid w:val="000C7D57"/>
    <w:rsid w:val="000D0CF6"/>
    <w:rsid w:val="000D0E2E"/>
    <w:rsid w:val="000D2514"/>
    <w:rsid w:val="000D29E2"/>
    <w:rsid w:val="000D2CC8"/>
    <w:rsid w:val="000D2E8D"/>
    <w:rsid w:val="000D2FE7"/>
    <w:rsid w:val="000D38E5"/>
    <w:rsid w:val="000D4816"/>
    <w:rsid w:val="000D49ED"/>
    <w:rsid w:val="000D4B4D"/>
    <w:rsid w:val="000D544F"/>
    <w:rsid w:val="000D5BDB"/>
    <w:rsid w:val="000D6388"/>
    <w:rsid w:val="000D6B4C"/>
    <w:rsid w:val="000D6B55"/>
    <w:rsid w:val="000D7AF8"/>
    <w:rsid w:val="000D7D6D"/>
    <w:rsid w:val="000D7E08"/>
    <w:rsid w:val="000E08A6"/>
    <w:rsid w:val="000E1011"/>
    <w:rsid w:val="000E1053"/>
    <w:rsid w:val="000E2958"/>
    <w:rsid w:val="000E2FA0"/>
    <w:rsid w:val="000E37C3"/>
    <w:rsid w:val="000E397B"/>
    <w:rsid w:val="000E3DE6"/>
    <w:rsid w:val="000E430F"/>
    <w:rsid w:val="000E4630"/>
    <w:rsid w:val="000E4EF5"/>
    <w:rsid w:val="000E59EA"/>
    <w:rsid w:val="000E5A61"/>
    <w:rsid w:val="000E5B89"/>
    <w:rsid w:val="000E5ECA"/>
    <w:rsid w:val="000E60E8"/>
    <w:rsid w:val="000E6227"/>
    <w:rsid w:val="000E6B65"/>
    <w:rsid w:val="000E7C73"/>
    <w:rsid w:val="000E7D9B"/>
    <w:rsid w:val="000E7E82"/>
    <w:rsid w:val="000F064E"/>
    <w:rsid w:val="000F24A4"/>
    <w:rsid w:val="000F266F"/>
    <w:rsid w:val="000F3027"/>
    <w:rsid w:val="000F310A"/>
    <w:rsid w:val="000F39D2"/>
    <w:rsid w:val="000F3B7B"/>
    <w:rsid w:val="000F4ADC"/>
    <w:rsid w:val="000F5614"/>
    <w:rsid w:val="000F685C"/>
    <w:rsid w:val="000F70A4"/>
    <w:rsid w:val="00100D2A"/>
    <w:rsid w:val="00101378"/>
    <w:rsid w:val="00101D8F"/>
    <w:rsid w:val="00101FE6"/>
    <w:rsid w:val="00102C92"/>
    <w:rsid w:val="00102DFF"/>
    <w:rsid w:val="00103145"/>
    <w:rsid w:val="00103159"/>
    <w:rsid w:val="00103882"/>
    <w:rsid w:val="00105378"/>
    <w:rsid w:val="0010555D"/>
    <w:rsid w:val="00105900"/>
    <w:rsid w:val="00105D0B"/>
    <w:rsid w:val="00105DA1"/>
    <w:rsid w:val="0010621B"/>
    <w:rsid w:val="00106386"/>
    <w:rsid w:val="00106D9E"/>
    <w:rsid w:val="00106E4F"/>
    <w:rsid w:val="00106F37"/>
    <w:rsid w:val="00110653"/>
    <w:rsid w:val="00111775"/>
    <w:rsid w:val="00111EEC"/>
    <w:rsid w:val="00112830"/>
    <w:rsid w:val="00112C5B"/>
    <w:rsid w:val="00112C9D"/>
    <w:rsid w:val="001130BB"/>
    <w:rsid w:val="00113969"/>
    <w:rsid w:val="00113E7B"/>
    <w:rsid w:val="0011426B"/>
    <w:rsid w:val="00114FA9"/>
    <w:rsid w:val="00115E42"/>
    <w:rsid w:val="00115FE0"/>
    <w:rsid w:val="00116583"/>
    <w:rsid w:val="00117117"/>
    <w:rsid w:val="00117573"/>
    <w:rsid w:val="00117645"/>
    <w:rsid w:val="0012020B"/>
    <w:rsid w:val="0012042A"/>
    <w:rsid w:val="00120570"/>
    <w:rsid w:val="0012062B"/>
    <w:rsid w:val="00121510"/>
    <w:rsid w:val="0012163A"/>
    <w:rsid w:val="0012176A"/>
    <w:rsid w:val="00121A06"/>
    <w:rsid w:val="00121AF3"/>
    <w:rsid w:val="00123104"/>
    <w:rsid w:val="00123F8E"/>
    <w:rsid w:val="00124ED7"/>
    <w:rsid w:val="001250BC"/>
    <w:rsid w:val="00125810"/>
    <w:rsid w:val="00125E41"/>
    <w:rsid w:val="00126222"/>
    <w:rsid w:val="00126BD6"/>
    <w:rsid w:val="0012724D"/>
    <w:rsid w:val="00127E35"/>
    <w:rsid w:val="00130E7D"/>
    <w:rsid w:val="00130F9D"/>
    <w:rsid w:val="00131022"/>
    <w:rsid w:val="00132447"/>
    <w:rsid w:val="00132C80"/>
    <w:rsid w:val="0013334E"/>
    <w:rsid w:val="00133BE4"/>
    <w:rsid w:val="001340AA"/>
    <w:rsid w:val="0013481B"/>
    <w:rsid w:val="001349BE"/>
    <w:rsid w:val="00134E73"/>
    <w:rsid w:val="00134FF7"/>
    <w:rsid w:val="00135175"/>
    <w:rsid w:val="00137115"/>
    <w:rsid w:val="0013715F"/>
    <w:rsid w:val="00137A78"/>
    <w:rsid w:val="00140136"/>
    <w:rsid w:val="00140A89"/>
    <w:rsid w:val="0014394C"/>
    <w:rsid w:val="0014411C"/>
    <w:rsid w:val="00144189"/>
    <w:rsid w:val="00144393"/>
    <w:rsid w:val="0014472B"/>
    <w:rsid w:val="00145126"/>
    <w:rsid w:val="001455E6"/>
    <w:rsid w:val="00145643"/>
    <w:rsid w:val="0014578C"/>
    <w:rsid w:val="001470E8"/>
    <w:rsid w:val="00147806"/>
    <w:rsid w:val="0015000B"/>
    <w:rsid w:val="001500EB"/>
    <w:rsid w:val="00150169"/>
    <w:rsid w:val="00150A18"/>
    <w:rsid w:val="00150BCE"/>
    <w:rsid w:val="0015205E"/>
    <w:rsid w:val="00154B0E"/>
    <w:rsid w:val="00155298"/>
    <w:rsid w:val="001552AC"/>
    <w:rsid w:val="00155DD3"/>
    <w:rsid w:val="0015610F"/>
    <w:rsid w:val="00156318"/>
    <w:rsid w:val="00156382"/>
    <w:rsid w:val="00156591"/>
    <w:rsid w:val="00156A18"/>
    <w:rsid w:val="00156A90"/>
    <w:rsid w:val="001570F6"/>
    <w:rsid w:val="0015782C"/>
    <w:rsid w:val="00157E76"/>
    <w:rsid w:val="00160D7D"/>
    <w:rsid w:val="0016240C"/>
    <w:rsid w:val="00162432"/>
    <w:rsid w:val="00162CF0"/>
    <w:rsid w:val="00162E5C"/>
    <w:rsid w:val="001645FB"/>
    <w:rsid w:val="001649F2"/>
    <w:rsid w:val="00164CCC"/>
    <w:rsid w:val="0016515B"/>
    <w:rsid w:val="001654E2"/>
    <w:rsid w:val="00165C3F"/>
    <w:rsid w:val="0016629D"/>
    <w:rsid w:val="00166560"/>
    <w:rsid w:val="00167524"/>
    <w:rsid w:val="0016779B"/>
    <w:rsid w:val="00170A65"/>
    <w:rsid w:val="00170CE7"/>
    <w:rsid w:val="00171382"/>
    <w:rsid w:val="00173E7B"/>
    <w:rsid w:val="00174186"/>
    <w:rsid w:val="00174240"/>
    <w:rsid w:val="00174A05"/>
    <w:rsid w:val="00174B25"/>
    <w:rsid w:val="00174C43"/>
    <w:rsid w:val="00174E5B"/>
    <w:rsid w:val="0017527B"/>
    <w:rsid w:val="00175A09"/>
    <w:rsid w:val="00175D34"/>
    <w:rsid w:val="0017631E"/>
    <w:rsid w:val="001763AA"/>
    <w:rsid w:val="0017722F"/>
    <w:rsid w:val="00177CBF"/>
    <w:rsid w:val="0018043B"/>
    <w:rsid w:val="0018073D"/>
    <w:rsid w:val="00180932"/>
    <w:rsid w:val="00180E55"/>
    <w:rsid w:val="00180F80"/>
    <w:rsid w:val="00181108"/>
    <w:rsid w:val="0018120D"/>
    <w:rsid w:val="00181B71"/>
    <w:rsid w:val="00181EE4"/>
    <w:rsid w:val="001823D8"/>
    <w:rsid w:val="001828D6"/>
    <w:rsid w:val="00182A7A"/>
    <w:rsid w:val="001830E1"/>
    <w:rsid w:val="00183D6D"/>
    <w:rsid w:val="00183F44"/>
    <w:rsid w:val="0018447E"/>
    <w:rsid w:val="00186012"/>
    <w:rsid w:val="00186C20"/>
    <w:rsid w:val="0018755D"/>
    <w:rsid w:val="0018761A"/>
    <w:rsid w:val="00187B63"/>
    <w:rsid w:val="00187C49"/>
    <w:rsid w:val="00187D01"/>
    <w:rsid w:val="00187F9D"/>
    <w:rsid w:val="0019123C"/>
    <w:rsid w:val="00192EE6"/>
    <w:rsid w:val="00193662"/>
    <w:rsid w:val="00193715"/>
    <w:rsid w:val="00193AD9"/>
    <w:rsid w:val="00193DB0"/>
    <w:rsid w:val="00194BA7"/>
    <w:rsid w:val="00195014"/>
    <w:rsid w:val="00195052"/>
    <w:rsid w:val="00195336"/>
    <w:rsid w:val="0019549D"/>
    <w:rsid w:val="00195BCB"/>
    <w:rsid w:val="00195D9C"/>
    <w:rsid w:val="001969E5"/>
    <w:rsid w:val="00196B95"/>
    <w:rsid w:val="00197278"/>
    <w:rsid w:val="00197D91"/>
    <w:rsid w:val="001A019D"/>
    <w:rsid w:val="001A0874"/>
    <w:rsid w:val="001A0C46"/>
    <w:rsid w:val="001A0FA0"/>
    <w:rsid w:val="001A19FC"/>
    <w:rsid w:val="001A1B47"/>
    <w:rsid w:val="001A24A4"/>
    <w:rsid w:val="001A24CC"/>
    <w:rsid w:val="001A2517"/>
    <w:rsid w:val="001A27B4"/>
    <w:rsid w:val="001A28B1"/>
    <w:rsid w:val="001A292E"/>
    <w:rsid w:val="001A2983"/>
    <w:rsid w:val="001A3242"/>
    <w:rsid w:val="001A35ED"/>
    <w:rsid w:val="001A397D"/>
    <w:rsid w:val="001A3C00"/>
    <w:rsid w:val="001A3F94"/>
    <w:rsid w:val="001A41BE"/>
    <w:rsid w:val="001A48D3"/>
    <w:rsid w:val="001A4BA7"/>
    <w:rsid w:val="001A4D42"/>
    <w:rsid w:val="001A5534"/>
    <w:rsid w:val="001A5745"/>
    <w:rsid w:val="001A620E"/>
    <w:rsid w:val="001A6C79"/>
    <w:rsid w:val="001A70D8"/>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581"/>
    <w:rsid w:val="001B78DC"/>
    <w:rsid w:val="001B7DBC"/>
    <w:rsid w:val="001B7EF6"/>
    <w:rsid w:val="001C0343"/>
    <w:rsid w:val="001C1215"/>
    <w:rsid w:val="001C1FBB"/>
    <w:rsid w:val="001C22A0"/>
    <w:rsid w:val="001C28D1"/>
    <w:rsid w:val="001C2A41"/>
    <w:rsid w:val="001C2C49"/>
    <w:rsid w:val="001C37C6"/>
    <w:rsid w:val="001C3993"/>
    <w:rsid w:val="001C4508"/>
    <w:rsid w:val="001C4590"/>
    <w:rsid w:val="001C47B3"/>
    <w:rsid w:val="001C4D71"/>
    <w:rsid w:val="001C51AE"/>
    <w:rsid w:val="001C5668"/>
    <w:rsid w:val="001C584F"/>
    <w:rsid w:val="001C58D9"/>
    <w:rsid w:val="001C6AEB"/>
    <w:rsid w:val="001C6EFA"/>
    <w:rsid w:val="001C6F5D"/>
    <w:rsid w:val="001C71E2"/>
    <w:rsid w:val="001C74C5"/>
    <w:rsid w:val="001C7743"/>
    <w:rsid w:val="001C78FD"/>
    <w:rsid w:val="001D06AC"/>
    <w:rsid w:val="001D06BE"/>
    <w:rsid w:val="001D1E21"/>
    <w:rsid w:val="001D1EF7"/>
    <w:rsid w:val="001D285F"/>
    <w:rsid w:val="001D3FE4"/>
    <w:rsid w:val="001D440F"/>
    <w:rsid w:val="001D51A9"/>
    <w:rsid w:val="001D53F0"/>
    <w:rsid w:val="001D56D0"/>
    <w:rsid w:val="001D5D79"/>
    <w:rsid w:val="001D5F87"/>
    <w:rsid w:val="001D766D"/>
    <w:rsid w:val="001D7F47"/>
    <w:rsid w:val="001E0713"/>
    <w:rsid w:val="001E0AAF"/>
    <w:rsid w:val="001E105F"/>
    <w:rsid w:val="001E17B4"/>
    <w:rsid w:val="001E1A61"/>
    <w:rsid w:val="001E202B"/>
    <w:rsid w:val="001E2111"/>
    <w:rsid w:val="001E2A91"/>
    <w:rsid w:val="001E2B81"/>
    <w:rsid w:val="001E34B9"/>
    <w:rsid w:val="001E35BB"/>
    <w:rsid w:val="001E5707"/>
    <w:rsid w:val="001E59F8"/>
    <w:rsid w:val="001E5BB0"/>
    <w:rsid w:val="001E5CA3"/>
    <w:rsid w:val="001E7003"/>
    <w:rsid w:val="001E7A7C"/>
    <w:rsid w:val="001E7B03"/>
    <w:rsid w:val="001F0027"/>
    <w:rsid w:val="001F069B"/>
    <w:rsid w:val="001F0B93"/>
    <w:rsid w:val="001F0E36"/>
    <w:rsid w:val="001F0FB5"/>
    <w:rsid w:val="001F11DE"/>
    <w:rsid w:val="001F12E8"/>
    <w:rsid w:val="001F1826"/>
    <w:rsid w:val="001F1E3A"/>
    <w:rsid w:val="001F4850"/>
    <w:rsid w:val="001F4DF2"/>
    <w:rsid w:val="001F5224"/>
    <w:rsid w:val="001F5329"/>
    <w:rsid w:val="001F546F"/>
    <w:rsid w:val="001F5E42"/>
    <w:rsid w:val="001F60A9"/>
    <w:rsid w:val="001F6169"/>
    <w:rsid w:val="001F6AC6"/>
    <w:rsid w:val="001F7461"/>
    <w:rsid w:val="001F7DA8"/>
    <w:rsid w:val="00200156"/>
    <w:rsid w:val="0020022E"/>
    <w:rsid w:val="00200DE1"/>
    <w:rsid w:val="00200FBE"/>
    <w:rsid w:val="00200FCE"/>
    <w:rsid w:val="0020173E"/>
    <w:rsid w:val="002019DA"/>
    <w:rsid w:val="00202065"/>
    <w:rsid w:val="0020219D"/>
    <w:rsid w:val="00202B7A"/>
    <w:rsid w:val="00202F03"/>
    <w:rsid w:val="00202F2B"/>
    <w:rsid w:val="0020302A"/>
    <w:rsid w:val="00204C52"/>
    <w:rsid w:val="00204E71"/>
    <w:rsid w:val="00206283"/>
    <w:rsid w:val="002067C0"/>
    <w:rsid w:val="00206AD6"/>
    <w:rsid w:val="00206BDB"/>
    <w:rsid w:val="00207175"/>
    <w:rsid w:val="00207CF8"/>
    <w:rsid w:val="00207E3C"/>
    <w:rsid w:val="002100D2"/>
    <w:rsid w:val="002104B4"/>
    <w:rsid w:val="002129ED"/>
    <w:rsid w:val="00214008"/>
    <w:rsid w:val="002148B4"/>
    <w:rsid w:val="00214CD2"/>
    <w:rsid w:val="002158D4"/>
    <w:rsid w:val="00215936"/>
    <w:rsid w:val="00215D8D"/>
    <w:rsid w:val="002166E1"/>
    <w:rsid w:val="00217195"/>
    <w:rsid w:val="0021750A"/>
    <w:rsid w:val="00217D2F"/>
    <w:rsid w:val="00220202"/>
    <w:rsid w:val="00220F04"/>
    <w:rsid w:val="00221361"/>
    <w:rsid w:val="0022346D"/>
    <w:rsid w:val="00223B0D"/>
    <w:rsid w:val="00223C3A"/>
    <w:rsid w:val="00223C63"/>
    <w:rsid w:val="00224033"/>
    <w:rsid w:val="002257E4"/>
    <w:rsid w:val="00225EC0"/>
    <w:rsid w:val="00226D55"/>
    <w:rsid w:val="002274BA"/>
    <w:rsid w:val="002274FD"/>
    <w:rsid w:val="002304C5"/>
    <w:rsid w:val="00230A66"/>
    <w:rsid w:val="00230C6D"/>
    <w:rsid w:val="0023148C"/>
    <w:rsid w:val="00232039"/>
    <w:rsid w:val="00232137"/>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403F6"/>
    <w:rsid w:val="00241BF7"/>
    <w:rsid w:val="0024266E"/>
    <w:rsid w:val="00242D18"/>
    <w:rsid w:val="00243DFC"/>
    <w:rsid w:val="002452C3"/>
    <w:rsid w:val="0024550E"/>
    <w:rsid w:val="00245707"/>
    <w:rsid w:val="00245CE7"/>
    <w:rsid w:val="00246BC7"/>
    <w:rsid w:val="002474A2"/>
    <w:rsid w:val="002502D8"/>
    <w:rsid w:val="00250955"/>
    <w:rsid w:val="00250B57"/>
    <w:rsid w:val="00250E23"/>
    <w:rsid w:val="00250F2D"/>
    <w:rsid w:val="002514F0"/>
    <w:rsid w:val="0025191F"/>
    <w:rsid w:val="002521C2"/>
    <w:rsid w:val="00252497"/>
    <w:rsid w:val="002524A8"/>
    <w:rsid w:val="00252518"/>
    <w:rsid w:val="00252CDB"/>
    <w:rsid w:val="00253149"/>
    <w:rsid w:val="002539B9"/>
    <w:rsid w:val="00253ACC"/>
    <w:rsid w:val="00254621"/>
    <w:rsid w:val="00254A52"/>
    <w:rsid w:val="00254E17"/>
    <w:rsid w:val="00255A7F"/>
    <w:rsid w:val="00255F2C"/>
    <w:rsid w:val="00256397"/>
    <w:rsid w:val="00256423"/>
    <w:rsid w:val="0025658F"/>
    <w:rsid w:val="00256A99"/>
    <w:rsid w:val="0025717C"/>
    <w:rsid w:val="00257594"/>
    <w:rsid w:val="00257942"/>
    <w:rsid w:val="00257EDC"/>
    <w:rsid w:val="00260401"/>
    <w:rsid w:val="00260627"/>
    <w:rsid w:val="00261CF2"/>
    <w:rsid w:val="00262554"/>
    <w:rsid w:val="002626A0"/>
    <w:rsid w:val="00262B04"/>
    <w:rsid w:val="00262F4C"/>
    <w:rsid w:val="00263165"/>
    <w:rsid w:val="002631B3"/>
    <w:rsid w:val="002631F9"/>
    <w:rsid w:val="00264ADD"/>
    <w:rsid w:val="00264CA5"/>
    <w:rsid w:val="00265F68"/>
    <w:rsid w:val="00265F72"/>
    <w:rsid w:val="00266595"/>
    <w:rsid w:val="0026661F"/>
    <w:rsid w:val="002668E6"/>
    <w:rsid w:val="002675DC"/>
    <w:rsid w:val="0026782C"/>
    <w:rsid w:val="00267AD3"/>
    <w:rsid w:val="00270645"/>
    <w:rsid w:val="00270E63"/>
    <w:rsid w:val="002713A1"/>
    <w:rsid w:val="00271B41"/>
    <w:rsid w:val="00271E0A"/>
    <w:rsid w:val="002725A6"/>
    <w:rsid w:val="00272C35"/>
    <w:rsid w:val="00274BB4"/>
    <w:rsid w:val="00275433"/>
    <w:rsid w:val="002756FC"/>
    <w:rsid w:val="00275F27"/>
    <w:rsid w:val="00276467"/>
    <w:rsid w:val="00276514"/>
    <w:rsid w:val="0027683C"/>
    <w:rsid w:val="002769B8"/>
    <w:rsid w:val="00276A98"/>
    <w:rsid w:val="002773DE"/>
    <w:rsid w:val="0027766F"/>
    <w:rsid w:val="0028059F"/>
    <w:rsid w:val="00280B0B"/>
    <w:rsid w:val="00280B4F"/>
    <w:rsid w:val="00280C41"/>
    <w:rsid w:val="00281000"/>
    <w:rsid w:val="002813A5"/>
    <w:rsid w:val="00281664"/>
    <w:rsid w:val="00282F7E"/>
    <w:rsid w:val="00284830"/>
    <w:rsid w:val="00285195"/>
    <w:rsid w:val="002856BE"/>
    <w:rsid w:val="00286074"/>
    <w:rsid w:val="002868A9"/>
    <w:rsid w:val="00287003"/>
    <w:rsid w:val="00287CD3"/>
    <w:rsid w:val="00290449"/>
    <w:rsid w:val="002906CB"/>
    <w:rsid w:val="00290F43"/>
    <w:rsid w:val="00291183"/>
    <w:rsid w:val="0029212D"/>
    <w:rsid w:val="00292B64"/>
    <w:rsid w:val="00293327"/>
    <w:rsid w:val="00293D35"/>
    <w:rsid w:val="00294730"/>
    <w:rsid w:val="0029528E"/>
    <w:rsid w:val="00295C63"/>
    <w:rsid w:val="00295CB0"/>
    <w:rsid w:val="002960A6"/>
    <w:rsid w:val="0029626E"/>
    <w:rsid w:val="00297347"/>
    <w:rsid w:val="00297377"/>
    <w:rsid w:val="00297E82"/>
    <w:rsid w:val="00297F88"/>
    <w:rsid w:val="002A18A0"/>
    <w:rsid w:val="002A2245"/>
    <w:rsid w:val="002A246D"/>
    <w:rsid w:val="002A5549"/>
    <w:rsid w:val="002A6315"/>
    <w:rsid w:val="002A695C"/>
    <w:rsid w:val="002A6D1A"/>
    <w:rsid w:val="002A76ED"/>
    <w:rsid w:val="002A7B6F"/>
    <w:rsid w:val="002A7BDE"/>
    <w:rsid w:val="002A7D1C"/>
    <w:rsid w:val="002A7FA0"/>
    <w:rsid w:val="002B144B"/>
    <w:rsid w:val="002B2CF2"/>
    <w:rsid w:val="002B41DA"/>
    <w:rsid w:val="002B4AE9"/>
    <w:rsid w:val="002B4DA5"/>
    <w:rsid w:val="002B5FB7"/>
    <w:rsid w:val="002B643C"/>
    <w:rsid w:val="002B7DC0"/>
    <w:rsid w:val="002C0ABA"/>
    <w:rsid w:val="002C0F0E"/>
    <w:rsid w:val="002C2E1F"/>
    <w:rsid w:val="002C3477"/>
    <w:rsid w:val="002C34FC"/>
    <w:rsid w:val="002C4038"/>
    <w:rsid w:val="002C45DB"/>
    <w:rsid w:val="002C4704"/>
    <w:rsid w:val="002C47EE"/>
    <w:rsid w:val="002C4B4A"/>
    <w:rsid w:val="002C4CC5"/>
    <w:rsid w:val="002C5018"/>
    <w:rsid w:val="002C5094"/>
    <w:rsid w:val="002C533E"/>
    <w:rsid w:val="002C570F"/>
    <w:rsid w:val="002C5961"/>
    <w:rsid w:val="002C5FDC"/>
    <w:rsid w:val="002C6BCE"/>
    <w:rsid w:val="002C6C9B"/>
    <w:rsid w:val="002C6DDF"/>
    <w:rsid w:val="002C74A4"/>
    <w:rsid w:val="002C7CCE"/>
    <w:rsid w:val="002D00E4"/>
    <w:rsid w:val="002D037E"/>
    <w:rsid w:val="002D12D9"/>
    <w:rsid w:val="002D15DF"/>
    <w:rsid w:val="002D16BE"/>
    <w:rsid w:val="002D1CBE"/>
    <w:rsid w:val="002D1DA9"/>
    <w:rsid w:val="002D2C4B"/>
    <w:rsid w:val="002D2DDE"/>
    <w:rsid w:val="002D3CDA"/>
    <w:rsid w:val="002D4766"/>
    <w:rsid w:val="002D51B5"/>
    <w:rsid w:val="002D58DF"/>
    <w:rsid w:val="002D67B4"/>
    <w:rsid w:val="002D67C6"/>
    <w:rsid w:val="002D6C1E"/>
    <w:rsid w:val="002D6ECB"/>
    <w:rsid w:val="002D6F60"/>
    <w:rsid w:val="002D79BF"/>
    <w:rsid w:val="002D7F36"/>
    <w:rsid w:val="002E0217"/>
    <w:rsid w:val="002E02CB"/>
    <w:rsid w:val="002E0D77"/>
    <w:rsid w:val="002E14AC"/>
    <w:rsid w:val="002E3C1A"/>
    <w:rsid w:val="002E41D3"/>
    <w:rsid w:val="002E5E9B"/>
    <w:rsid w:val="002E5FA5"/>
    <w:rsid w:val="002E702E"/>
    <w:rsid w:val="002F08B7"/>
    <w:rsid w:val="002F0B16"/>
    <w:rsid w:val="002F14C6"/>
    <w:rsid w:val="002F1A3D"/>
    <w:rsid w:val="002F1B01"/>
    <w:rsid w:val="002F1B15"/>
    <w:rsid w:val="002F466A"/>
    <w:rsid w:val="002F55FC"/>
    <w:rsid w:val="002F6BD6"/>
    <w:rsid w:val="002F7416"/>
    <w:rsid w:val="002F78D9"/>
    <w:rsid w:val="002F7C80"/>
    <w:rsid w:val="003006C7"/>
    <w:rsid w:val="00300B91"/>
    <w:rsid w:val="00300FA9"/>
    <w:rsid w:val="00301AC2"/>
    <w:rsid w:val="0030249D"/>
    <w:rsid w:val="00302556"/>
    <w:rsid w:val="003029C1"/>
    <w:rsid w:val="00302BEE"/>
    <w:rsid w:val="00302CAE"/>
    <w:rsid w:val="00302D33"/>
    <w:rsid w:val="00303B99"/>
    <w:rsid w:val="003047DF"/>
    <w:rsid w:val="0030527F"/>
    <w:rsid w:val="00305F0E"/>
    <w:rsid w:val="0030633B"/>
    <w:rsid w:val="0030664C"/>
    <w:rsid w:val="003077D1"/>
    <w:rsid w:val="00307ED5"/>
    <w:rsid w:val="00307F9B"/>
    <w:rsid w:val="00310151"/>
    <w:rsid w:val="00310169"/>
    <w:rsid w:val="00310247"/>
    <w:rsid w:val="00310248"/>
    <w:rsid w:val="00310283"/>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501"/>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1C12"/>
    <w:rsid w:val="0033298F"/>
    <w:rsid w:val="00332DAA"/>
    <w:rsid w:val="00332FC8"/>
    <w:rsid w:val="0033314E"/>
    <w:rsid w:val="003337C3"/>
    <w:rsid w:val="00334181"/>
    <w:rsid w:val="0033489F"/>
    <w:rsid w:val="003352A7"/>
    <w:rsid w:val="00335B44"/>
    <w:rsid w:val="00335FE9"/>
    <w:rsid w:val="00336170"/>
    <w:rsid w:val="00337679"/>
    <w:rsid w:val="003409A7"/>
    <w:rsid w:val="00341756"/>
    <w:rsid w:val="00341812"/>
    <w:rsid w:val="00341E84"/>
    <w:rsid w:val="00341F56"/>
    <w:rsid w:val="003420E4"/>
    <w:rsid w:val="00342588"/>
    <w:rsid w:val="00342D1C"/>
    <w:rsid w:val="00342E2C"/>
    <w:rsid w:val="00343045"/>
    <w:rsid w:val="00343478"/>
    <w:rsid w:val="00343D7F"/>
    <w:rsid w:val="0034429A"/>
    <w:rsid w:val="00344300"/>
    <w:rsid w:val="00344D51"/>
    <w:rsid w:val="00344E97"/>
    <w:rsid w:val="00345885"/>
    <w:rsid w:val="00345E3B"/>
    <w:rsid w:val="00346460"/>
    <w:rsid w:val="00346520"/>
    <w:rsid w:val="003501E9"/>
    <w:rsid w:val="00350505"/>
    <w:rsid w:val="003519AE"/>
    <w:rsid w:val="00351E31"/>
    <w:rsid w:val="00351E50"/>
    <w:rsid w:val="00352B50"/>
    <w:rsid w:val="0035353B"/>
    <w:rsid w:val="00353C45"/>
    <w:rsid w:val="003546F6"/>
    <w:rsid w:val="003552EC"/>
    <w:rsid w:val="003553A3"/>
    <w:rsid w:val="0035554B"/>
    <w:rsid w:val="00355A7E"/>
    <w:rsid w:val="00356349"/>
    <w:rsid w:val="003567A0"/>
    <w:rsid w:val="003567C0"/>
    <w:rsid w:val="00356B8B"/>
    <w:rsid w:val="00356D5E"/>
    <w:rsid w:val="00356ED9"/>
    <w:rsid w:val="00357A4B"/>
    <w:rsid w:val="00357E5B"/>
    <w:rsid w:val="0036088E"/>
    <w:rsid w:val="00360A23"/>
    <w:rsid w:val="00360AA5"/>
    <w:rsid w:val="00361246"/>
    <w:rsid w:val="003618D0"/>
    <w:rsid w:val="00361A4A"/>
    <w:rsid w:val="00361BAF"/>
    <w:rsid w:val="003621A4"/>
    <w:rsid w:val="003622F9"/>
    <w:rsid w:val="003623CE"/>
    <w:rsid w:val="0036261B"/>
    <w:rsid w:val="00362629"/>
    <w:rsid w:val="0036269A"/>
    <w:rsid w:val="0036282B"/>
    <w:rsid w:val="00362877"/>
    <w:rsid w:val="00362937"/>
    <w:rsid w:val="003633B8"/>
    <w:rsid w:val="00363DB0"/>
    <w:rsid w:val="00364911"/>
    <w:rsid w:val="00365708"/>
    <w:rsid w:val="00365766"/>
    <w:rsid w:val="00365C7A"/>
    <w:rsid w:val="00365EBE"/>
    <w:rsid w:val="003660DE"/>
    <w:rsid w:val="00366A3B"/>
    <w:rsid w:val="0037031A"/>
    <w:rsid w:val="0037042D"/>
    <w:rsid w:val="003709E0"/>
    <w:rsid w:val="00370EA4"/>
    <w:rsid w:val="00371977"/>
    <w:rsid w:val="00371FD7"/>
    <w:rsid w:val="0037220B"/>
    <w:rsid w:val="00372A32"/>
    <w:rsid w:val="00372AEC"/>
    <w:rsid w:val="00372D56"/>
    <w:rsid w:val="00373086"/>
    <w:rsid w:val="00373777"/>
    <w:rsid w:val="00373A15"/>
    <w:rsid w:val="00373CA9"/>
    <w:rsid w:val="00374261"/>
    <w:rsid w:val="003743D5"/>
    <w:rsid w:val="003755CC"/>
    <w:rsid w:val="003758F9"/>
    <w:rsid w:val="00375BEA"/>
    <w:rsid w:val="00375CEE"/>
    <w:rsid w:val="0037609B"/>
    <w:rsid w:val="00376AE4"/>
    <w:rsid w:val="00376C42"/>
    <w:rsid w:val="00376D55"/>
    <w:rsid w:val="00376E8D"/>
    <w:rsid w:val="00377092"/>
    <w:rsid w:val="0037729F"/>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3E"/>
    <w:rsid w:val="003848C1"/>
    <w:rsid w:val="00385659"/>
    <w:rsid w:val="003858A1"/>
    <w:rsid w:val="00385D49"/>
    <w:rsid w:val="00386CCE"/>
    <w:rsid w:val="00386EB3"/>
    <w:rsid w:val="00386F49"/>
    <w:rsid w:val="0038717E"/>
    <w:rsid w:val="00387244"/>
    <w:rsid w:val="003872A7"/>
    <w:rsid w:val="00387820"/>
    <w:rsid w:val="00387959"/>
    <w:rsid w:val="00387E2D"/>
    <w:rsid w:val="003904DC"/>
    <w:rsid w:val="0039057C"/>
    <w:rsid w:val="00390787"/>
    <w:rsid w:val="00391119"/>
    <w:rsid w:val="003918F2"/>
    <w:rsid w:val="003921BC"/>
    <w:rsid w:val="00393472"/>
    <w:rsid w:val="003935B2"/>
    <w:rsid w:val="003938B5"/>
    <w:rsid w:val="00394F8E"/>
    <w:rsid w:val="00395D7E"/>
    <w:rsid w:val="003963D0"/>
    <w:rsid w:val="003963D2"/>
    <w:rsid w:val="00396DCB"/>
    <w:rsid w:val="00397D87"/>
    <w:rsid w:val="00397E4B"/>
    <w:rsid w:val="003A1322"/>
    <w:rsid w:val="003A181D"/>
    <w:rsid w:val="003A23D9"/>
    <w:rsid w:val="003A2B10"/>
    <w:rsid w:val="003A2F64"/>
    <w:rsid w:val="003A396C"/>
    <w:rsid w:val="003A3B1A"/>
    <w:rsid w:val="003A46B6"/>
    <w:rsid w:val="003A47CC"/>
    <w:rsid w:val="003A4BA2"/>
    <w:rsid w:val="003A525A"/>
    <w:rsid w:val="003A5CF9"/>
    <w:rsid w:val="003A7142"/>
    <w:rsid w:val="003A7AE8"/>
    <w:rsid w:val="003A7BB0"/>
    <w:rsid w:val="003A7CCA"/>
    <w:rsid w:val="003A7E02"/>
    <w:rsid w:val="003A7EC8"/>
    <w:rsid w:val="003B0A90"/>
    <w:rsid w:val="003B0F01"/>
    <w:rsid w:val="003B18DC"/>
    <w:rsid w:val="003B23D1"/>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B7E8A"/>
    <w:rsid w:val="003C017E"/>
    <w:rsid w:val="003C06D3"/>
    <w:rsid w:val="003C09DD"/>
    <w:rsid w:val="003C0DBC"/>
    <w:rsid w:val="003C0F15"/>
    <w:rsid w:val="003C140E"/>
    <w:rsid w:val="003C1A2D"/>
    <w:rsid w:val="003C1DC6"/>
    <w:rsid w:val="003C1E65"/>
    <w:rsid w:val="003C215D"/>
    <w:rsid w:val="003C249A"/>
    <w:rsid w:val="003C473D"/>
    <w:rsid w:val="003C4AC5"/>
    <w:rsid w:val="003C4E23"/>
    <w:rsid w:val="003C4F2A"/>
    <w:rsid w:val="003C599D"/>
    <w:rsid w:val="003C6BB0"/>
    <w:rsid w:val="003C6F1C"/>
    <w:rsid w:val="003C7A21"/>
    <w:rsid w:val="003C7C17"/>
    <w:rsid w:val="003C7F3A"/>
    <w:rsid w:val="003D03B0"/>
    <w:rsid w:val="003D04E8"/>
    <w:rsid w:val="003D1116"/>
    <w:rsid w:val="003D127C"/>
    <w:rsid w:val="003D1761"/>
    <w:rsid w:val="003D27B2"/>
    <w:rsid w:val="003D2F3B"/>
    <w:rsid w:val="003D3095"/>
    <w:rsid w:val="003D46B6"/>
    <w:rsid w:val="003D4B50"/>
    <w:rsid w:val="003D4D48"/>
    <w:rsid w:val="003D5F91"/>
    <w:rsid w:val="003D7A31"/>
    <w:rsid w:val="003E03FE"/>
    <w:rsid w:val="003E0438"/>
    <w:rsid w:val="003E065E"/>
    <w:rsid w:val="003E0E5A"/>
    <w:rsid w:val="003E143E"/>
    <w:rsid w:val="003E1514"/>
    <w:rsid w:val="003E1611"/>
    <w:rsid w:val="003E18DE"/>
    <w:rsid w:val="003E2706"/>
    <w:rsid w:val="003E2BF5"/>
    <w:rsid w:val="003E2F83"/>
    <w:rsid w:val="003E3009"/>
    <w:rsid w:val="003E31A4"/>
    <w:rsid w:val="003E37EA"/>
    <w:rsid w:val="003E3910"/>
    <w:rsid w:val="003E4AB1"/>
    <w:rsid w:val="003E4F96"/>
    <w:rsid w:val="003E5134"/>
    <w:rsid w:val="003E531F"/>
    <w:rsid w:val="003E54FD"/>
    <w:rsid w:val="003E5983"/>
    <w:rsid w:val="003E5A67"/>
    <w:rsid w:val="003E5AF6"/>
    <w:rsid w:val="003E611D"/>
    <w:rsid w:val="003E6172"/>
    <w:rsid w:val="003E7538"/>
    <w:rsid w:val="003E7A13"/>
    <w:rsid w:val="003E7DBD"/>
    <w:rsid w:val="003F02C2"/>
    <w:rsid w:val="003F073F"/>
    <w:rsid w:val="003F0765"/>
    <w:rsid w:val="003F08B2"/>
    <w:rsid w:val="003F2581"/>
    <w:rsid w:val="003F2894"/>
    <w:rsid w:val="003F2EA2"/>
    <w:rsid w:val="003F30F0"/>
    <w:rsid w:val="003F32B4"/>
    <w:rsid w:val="003F5159"/>
    <w:rsid w:val="003F6B0B"/>
    <w:rsid w:val="003F6DFC"/>
    <w:rsid w:val="003F763F"/>
    <w:rsid w:val="003F785F"/>
    <w:rsid w:val="00400157"/>
    <w:rsid w:val="004001D0"/>
    <w:rsid w:val="00400C25"/>
    <w:rsid w:val="00400E65"/>
    <w:rsid w:val="00400EC0"/>
    <w:rsid w:val="0040117B"/>
    <w:rsid w:val="0040130B"/>
    <w:rsid w:val="0040140C"/>
    <w:rsid w:val="00401687"/>
    <w:rsid w:val="00401ED0"/>
    <w:rsid w:val="00402356"/>
    <w:rsid w:val="00403446"/>
    <w:rsid w:val="0040367C"/>
    <w:rsid w:val="00403A6A"/>
    <w:rsid w:val="00403FA1"/>
    <w:rsid w:val="00404B26"/>
    <w:rsid w:val="004052C5"/>
    <w:rsid w:val="00405EFD"/>
    <w:rsid w:val="00406775"/>
    <w:rsid w:val="00406853"/>
    <w:rsid w:val="00407DEC"/>
    <w:rsid w:val="00407FC5"/>
    <w:rsid w:val="00410EFA"/>
    <w:rsid w:val="00411013"/>
    <w:rsid w:val="0041285F"/>
    <w:rsid w:val="0041355A"/>
    <w:rsid w:val="004137A2"/>
    <w:rsid w:val="00413E2B"/>
    <w:rsid w:val="00414478"/>
    <w:rsid w:val="004148E6"/>
    <w:rsid w:val="0041549A"/>
    <w:rsid w:val="00415A07"/>
    <w:rsid w:val="00416020"/>
    <w:rsid w:val="004160DA"/>
    <w:rsid w:val="00416195"/>
    <w:rsid w:val="0041710B"/>
    <w:rsid w:val="004176EC"/>
    <w:rsid w:val="0042207B"/>
    <w:rsid w:val="00423C12"/>
    <w:rsid w:val="00424C42"/>
    <w:rsid w:val="00425572"/>
    <w:rsid w:val="00425594"/>
    <w:rsid w:val="00426A19"/>
    <w:rsid w:val="00430B17"/>
    <w:rsid w:val="00430CA6"/>
    <w:rsid w:val="00430E57"/>
    <w:rsid w:val="004310C7"/>
    <w:rsid w:val="00431246"/>
    <w:rsid w:val="0043261D"/>
    <w:rsid w:val="004326D3"/>
    <w:rsid w:val="00433B46"/>
    <w:rsid w:val="004342AD"/>
    <w:rsid w:val="004342C9"/>
    <w:rsid w:val="004346C7"/>
    <w:rsid w:val="00435216"/>
    <w:rsid w:val="004353CF"/>
    <w:rsid w:val="00435B78"/>
    <w:rsid w:val="00435C54"/>
    <w:rsid w:val="00435F29"/>
    <w:rsid w:val="0043631F"/>
    <w:rsid w:val="004373EE"/>
    <w:rsid w:val="00437439"/>
    <w:rsid w:val="00437CE4"/>
    <w:rsid w:val="00437D60"/>
    <w:rsid w:val="00440D27"/>
    <w:rsid w:val="00440E8D"/>
    <w:rsid w:val="0044113C"/>
    <w:rsid w:val="004413E5"/>
    <w:rsid w:val="00441902"/>
    <w:rsid w:val="00441C6C"/>
    <w:rsid w:val="0044210D"/>
    <w:rsid w:val="00442F80"/>
    <w:rsid w:val="00443000"/>
    <w:rsid w:val="00443C73"/>
    <w:rsid w:val="0044505F"/>
    <w:rsid w:val="00445514"/>
    <w:rsid w:val="00445532"/>
    <w:rsid w:val="00445819"/>
    <w:rsid w:val="00445AAD"/>
    <w:rsid w:val="00445AE2"/>
    <w:rsid w:val="00445B1A"/>
    <w:rsid w:val="00446112"/>
    <w:rsid w:val="004465A4"/>
    <w:rsid w:val="004465E3"/>
    <w:rsid w:val="00446652"/>
    <w:rsid w:val="00447D98"/>
    <w:rsid w:val="0045063C"/>
    <w:rsid w:val="0045164C"/>
    <w:rsid w:val="0045193C"/>
    <w:rsid w:val="004519E7"/>
    <w:rsid w:val="00451B3E"/>
    <w:rsid w:val="004525CE"/>
    <w:rsid w:val="0045282A"/>
    <w:rsid w:val="004528DE"/>
    <w:rsid w:val="0045441F"/>
    <w:rsid w:val="0045479E"/>
    <w:rsid w:val="0045552E"/>
    <w:rsid w:val="00455BEE"/>
    <w:rsid w:val="00456588"/>
    <w:rsid w:val="00456919"/>
    <w:rsid w:val="0045749D"/>
    <w:rsid w:val="00457875"/>
    <w:rsid w:val="00460307"/>
    <w:rsid w:val="00460D4D"/>
    <w:rsid w:val="00460D96"/>
    <w:rsid w:val="00460F04"/>
    <w:rsid w:val="00460FAD"/>
    <w:rsid w:val="004617F3"/>
    <w:rsid w:val="00461DAF"/>
    <w:rsid w:val="004625AE"/>
    <w:rsid w:val="004628B9"/>
    <w:rsid w:val="00462D1D"/>
    <w:rsid w:val="00463225"/>
    <w:rsid w:val="0046338C"/>
    <w:rsid w:val="00463661"/>
    <w:rsid w:val="00463C35"/>
    <w:rsid w:val="004659EF"/>
    <w:rsid w:val="004678DF"/>
    <w:rsid w:val="00467B17"/>
    <w:rsid w:val="00470A95"/>
    <w:rsid w:val="00470EA1"/>
    <w:rsid w:val="00471282"/>
    <w:rsid w:val="00471439"/>
    <w:rsid w:val="00471FBC"/>
    <w:rsid w:val="004723E1"/>
    <w:rsid w:val="00472838"/>
    <w:rsid w:val="004729B5"/>
    <w:rsid w:val="00472D91"/>
    <w:rsid w:val="00473708"/>
    <w:rsid w:val="00473E60"/>
    <w:rsid w:val="00473FEA"/>
    <w:rsid w:val="004744BA"/>
    <w:rsid w:val="00474760"/>
    <w:rsid w:val="00475165"/>
    <w:rsid w:val="00475885"/>
    <w:rsid w:val="00475A58"/>
    <w:rsid w:val="0047625C"/>
    <w:rsid w:val="004763C6"/>
    <w:rsid w:val="00476667"/>
    <w:rsid w:val="00480015"/>
    <w:rsid w:val="0048020D"/>
    <w:rsid w:val="004823CF"/>
    <w:rsid w:val="00482C41"/>
    <w:rsid w:val="00482F56"/>
    <w:rsid w:val="00483B80"/>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22AA"/>
    <w:rsid w:val="00492CA5"/>
    <w:rsid w:val="00492D91"/>
    <w:rsid w:val="004930AF"/>
    <w:rsid w:val="004934BA"/>
    <w:rsid w:val="00494162"/>
    <w:rsid w:val="00494598"/>
    <w:rsid w:val="00495593"/>
    <w:rsid w:val="00495D64"/>
    <w:rsid w:val="00495DFE"/>
    <w:rsid w:val="00495F51"/>
    <w:rsid w:val="00496682"/>
    <w:rsid w:val="00496A38"/>
    <w:rsid w:val="0049716A"/>
    <w:rsid w:val="00497233"/>
    <w:rsid w:val="0049723B"/>
    <w:rsid w:val="004A0A3B"/>
    <w:rsid w:val="004A0C2B"/>
    <w:rsid w:val="004A0F31"/>
    <w:rsid w:val="004A10E3"/>
    <w:rsid w:val="004A2937"/>
    <w:rsid w:val="004A2A25"/>
    <w:rsid w:val="004A30C5"/>
    <w:rsid w:val="004A390E"/>
    <w:rsid w:val="004A3B25"/>
    <w:rsid w:val="004A3E14"/>
    <w:rsid w:val="004A424C"/>
    <w:rsid w:val="004A4E2B"/>
    <w:rsid w:val="004A50A6"/>
    <w:rsid w:val="004A58C1"/>
    <w:rsid w:val="004A5AA1"/>
    <w:rsid w:val="004A5E15"/>
    <w:rsid w:val="004A65EA"/>
    <w:rsid w:val="004A6A9A"/>
    <w:rsid w:val="004A7324"/>
    <w:rsid w:val="004A75B8"/>
    <w:rsid w:val="004A75C0"/>
    <w:rsid w:val="004A764F"/>
    <w:rsid w:val="004A7E6B"/>
    <w:rsid w:val="004B0DAB"/>
    <w:rsid w:val="004B1B25"/>
    <w:rsid w:val="004B20DB"/>
    <w:rsid w:val="004B2DC6"/>
    <w:rsid w:val="004B3D91"/>
    <w:rsid w:val="004B4482"/>
    <w:rsid w:val="004B49BF"/>
    <w:rsid w:val="004B543B"/>
    <w:rsid w:val="004B5565"/>
    <w:rsid w:val="004B561A"/>
    <w:rsid w:val="004B58C2"/>
    <w:rsid w:val="004B5CCC"/>
    <w:rsid w:val="004B63A5"/>
    <w:rsid w:val="004B6A04"/>
    <w:rsid w:val="004B7893"/>
    <w:rsid w:val="004C0033"/>
    <w:rsid w:val="004C14B6"/>
    <w:rsid w:val="004C1FE5"/>
    <w:rsid w:val="004C2D20"/>
    <w:rsid w:val="004C2E01"/>
    <w:rsid w:val="004C364B"/>
    <w:rsid w:val="004C3B5A"/>
    <w:rsid w:val="004C5244"/>
    <w:rsid w:val="004C5501"/>
    <w:rsid w:val="004C57A6"/>
    <w:rsid w:val="004C608E"/>
    <w:rsid w:val="004C67E3"/>
    <w:rsid w:val="004C78B9"/>
    <w:rsid w:val="004D00A2"/>
    <w:rsid w:val="004D0785"/>
    <w:rsid w:val="004D08E6"/>
    <w:rsid w:val="004D163F"/>
    <w:rsid w:val="004D2BD4"/>
    <w:rsid w:val="004D2D4F"/>
    <w:rsid w:val="004D2E21"/>
    <w:rsid w:val="004D2E3E"/>
    <w:rsid w:val="004D3D97"/>
    <w:rsid w:val="004D413B"/>
    <w:rsid w:val="004D5202"/>
    <w:rsid w:val="004D62E2"/>
    <w:rsid w:val="004D6F4A"/>
    <w:rsid w:val="004D72C2"/>
    <w:rsid w:val="004D74D7"/>
    <w:rsid w:val="004D7C7D"/>
    <w:rsid w:val="004E0A10"/>
    <w:rsid w:val="004E103B"/>
    <w:rsid w:val="004E11EC"/>
    <w:rsid w:val="004E1A1D"/>
    <w:rsid w:val="004E315B"/>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09C8"/>
    <w:rsid w:val="004F15A0"/>
    <w:rsid w:val="004F163B"/>
    <w:rsid w:val="004F1A98"/>
    <w:rsid w:val="004F1F92"/>
    <w:rsid w:val="004F24C1"/>
    <w:rsid w:val="004F2720"/>
    <w:rsid w:val="004F2842"/>
    <w:rsid w:val="004F309A"/>
    <w:rsid w:val="004F3C9C"/>
    <w:rsid w:val="004F427F"/>
    <w:rsid w:val="004F46FF"/>
    <w:rsid w:val="004F4FC1"/>
    <w:rsid w:val="004F5FF0"/>
    <w:rsid w:val="004F640F"/>
    <w:rsid w:val="004F64B3"/>
    <w:rsid w:val="004F699C"/>
    <w:rsid w:val="004F70C3"/>
    <w:rsid w:val="005013EA"/>
    <w:rsid w:val="00501D61"/>
    <w:rsid w:val="0050206E"/>
    <w:rsid w:val="00502426"/>
    <w:rsid w:val="00503BB5"/>
    <w:rsid w:val="0050458B"/>
    <w:rsid w:val="005047C4"/>
    <w:rsid w:val="00504A68"/>
    <w:rsid w:val="00504F0F"/>
    <w:rsid w:val="005052ED"/>
    <w:rsid w:val="005061FC"/>
    <w:rsid w:val="0050634B"/>
    <w:rsid w:val="005064EC"/>
    <w:rsid w:val="005065F0"/>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68B"/>
    <w:rsid w:val="00515CB1"/>
    <w:rsid w:val="00516813"/>
    <w:rsid w:val="005169AC"/>
    <w:rsid w:val="00516E99"/>
    <w:rsid w:val="00517BA6"/>
    <w:rsid w:val="00517C11"/>
    <w:rsid w:val="0052025C"/>
    <w:rsid w:val="0052162A"/>
    <w:rsid w:val="0052199B"/>
    <w:rsid w:val="00522339"/>
    <w:rsid w:val="00522360"/>
    <w:rsid w:val="005226CF"/>
    <w:rsid w:val="00522F49"/>
    <w:rsid w:val="005232B5"/>
    <w:rsid w:val="00523739"/>
    <w:rsid w:val="00524076"/>
    <w:rsid w:val="00524459"/>
    <w:rsid w:val="0052499B"/>
    <w:rsid w:val="005257B5"/>
    <w:rsid w:val="00525C2D"/>
    <w:rsid w:val="005265C9"/>
    <w:rsid w:val="00526616"/>
    <w:rsid w:val="00526CBE"/>
    <w:rsid w:val="00526D9A"/>
    <w:rsid w:val="00527410"/>
    <w:rsid w:val="0052747A"/>
    <w:rsid w:val="0053034D"/>
    <w:rsid w:val="005303DF"/>
    <w:rsid w:val="005317A1"/>
    <w:rsid w:val="005324C2"/>
    <w:rsid w:val="00532538"/>
    <w:rsid w:val="00532636"/>
    <w:rsid w:val="00532D21"/>
    <w:rsid w:val="005330E9"/>
    <w:rsid w:val="00533EBE"/>
    <w:rsid w:val="005344AE"/>
    <w:rsid w:val="0053456B"/>
    <w:rsid w:val="0053490D"/>
    <w:rsid w:val="005349DF"/>
    <w:rsid w:val="0053579C"/>
    <w:rsid w:val="00535847"/>
    <w:rsid w:val="00535910"/>
    <w:rsid w:val="00535D50"/>
    <w:rsid w:val="00536157"/>
    <w:rsid w:val="0053667E"/>
    <w:rsid w:val="005378B7"/>
    <w:rsid w:val="00537AF5"/>
    <w:rsid w:val="00540EE4"/>
    <w:rsid w:val="00540EEE"/>
    <w:rsid w:val="00541479"/>
    <w:rsid w:val="00541639"/>
    <w:rsid w:val="0054243B"/>
    <w:rsid w:val="0054253D"/>
    <w:rsid w:val="0054264A"/>
    <w:rsid w:val="00543BFF"/>
    <w:rsid w:val="00543DB1"/>
    <w:rsid w:val="00543F18"/>
    <w:rsid w:val="005444AF"/>
    <w:rsid w:val="0054493E"/>
    <w:rsid w:val="00544A6F"/>
    <w:rsid w:val="00545257"/>
    <w:rsid w:val="0054575B"/>
    <w:rsid w:val="00545898"/>
    <w:rsid w:val="00545D3C"/>
    <w:rsid w:val="00545D9A"/>
    <w:rsid w:val="005464EC"/>
    <w:rsid w:val="005474CE"/>
    <w:rsid w:val="005500CB"/>
    <w:rsid w:val="00550193"/>
    <w:rsid w:val="00550679"/>
    <w:rsid w:val="00551539"/>
    <w:rsid w:val="00551F30"/>
    <w:rsid w:val="0055347F"/>
    <w:rsid w:val="00553753"/>
    <w:rsid w:val="00553D48"/>
    <w:rsid w:val="00553E02"/>
    <w:rsid w:val="0055438A"/>
    <w:rsid w:val="005547D4"/>
    <w:rsid w:val="00554D54"/>
    <w:rsid w:val="005550DF"/>
    <w:rsid w:val="00555978"/>
    <w:rsid w:val="00556729"/>
    <w:rsid w:val="00557E8E"/>
    <w:rsid w:val="005603E3"/>
    <w:rsid w:val="00560A31"/>
    <w:rsid w:val="00560CC1"/>
    <w:rsid w:val="005614A7"/>
    <w:rsid w:val="005616B4"/>
    <w:rsid w:val="00561886"/>
    <w:rsid w:val="00561AF3"/>
    <w:rsid w:val="00561EA0"/>
    <w:rsid w:val="005626D2"/>
    <w:rsid w:val="005628CE"/>
    <w:rsid w:val="00564EC2"/>
    <w:rsid w:val="00564F18"/>
    <w:rsid w:val="00565FCF"/>
    <w:rsid w:val="00566C35"/>
    <w:rsid w:val="00566D23"/>
    <w:rsid w:val="00567B2C"/>
    <w:rsid w:val="0057168F"/>
    <w:rsid w:val="005718E2"/>
    <w:rsid w:val="00571CFE"/>
    <w:rsid w:val="00572741"/>
    <w:rsid w:val="00572A89"/>
    <w:rsid w:val="00572C45"/>
    <w:rsid w:val="005732FF"/>
    <w:rsid w:val="00573DBE"/>
    <w:rsid w:val="0057414B"/>
    <w:rsid w:val="00574E30"/>
    <w:rsid w:val="005753DD"/>
    <w:rsid w:val="0057570C"/>
    <w:rsid w:val="00576439"/>
    <w:rsid w:val="005764C1"/>
    <w:rsid w:val="005766A6"/>
    <w:rsid w:val="005766D2"/>
    <w:rsid w:val="00576CDB"/>
    <w:rsid w:val="00576DCE"/>
    <w:rsid w:val="00576ECD"/>
    <w:rsid w:val="00577250"/>
    <w:rsid w:val="005774FF"/>
    <w:rsid w:val="005775B4"/>
    <w:rsid w:val="00577BAD"/>
    <w:rsid w:val="00577ECB"/>
    <w:rsid w:val="00580499"/>
    <w:rsid w:val="00580542"/>
    <w:rsid w:val="005806A9"/>
    <w:rsid w:val="00580E45"/>
    <w:rsid w:val="005810B3"/>
    <w:rsid w:val="00582507"/>
    <w:rsid w:val="00582E48"/>
    <w:rsid w:val="0058334A"/>
    <w:rsid w:val="0058341D"/>
    <w:rsid w:val="0058383A"/>
    <w:rsid w:val="00583ABC"/>
    <w:rsid w:val="00583C01"/>
    <w:rsid w:val="005847F0"/>
    <w:rsid w:val="005848A4"/>
    <w:rsid w:val="00584993"/>
    <w:rsid w:val="005850C4"/>
    <w:rsid w:val="0058540B"/>
    <w:rsid w:val="00585554"/>
    <w:rsid w:val="00585C0F"/>
    <w:rsid w:val="0058734D"/>
    <w:rsid w:val="005901A2"/>
    <w:rsid w:val="0059076A"/>
    <w:rsid w:val="005907D0"/>
    <w:rsid w:val="00590E5F"/>
    <w:rsid w:val="00590EDE"/>
    <w:rsid w:val="00591855"/>
    <w:rsid w:val="00591CBD"/>
    <w:rsid w:val="00591DB7"/>
    <w:rsid w:val="005922FA"/>
    <w:rsid w:val="005930D3"/>
    <w:rsid w:val="0059364A"/>
    <w:rsid w:val="005942D9"/>
    <w:rsid w:val="00594E63"/>
    <w:rsid w:val="005956FF"/>
    <w:rsid w:val="005965C3"/>
    <w:rsid w:val="00597D59"/>
    <w:rsid w:val="00597FE2"/>
    <w:rsid w:val="005A01C9"/>
    <w:rsid w:val="005A07F2"/>
    <w:rsid w:val="005A10FA"/>
    <w:rsid w:val="005A1EA7"/>
    <w:rsid w:val="005A21C3"/>
    <w:rsid w:val="005A2816"/>
    <w:rsid w:val="005A2DF6"/>
    <w:rsid w:val="005A367F"/>
    <w:rsid w:val="005A3C03"/>
    <w:rsid w:val="005A3EC1"/>
    <w:rsid w:val="005A431F"/>
    <w:rsid w:val="005A49AD"/>
    <w:rsid w:val="005A4CE9"/>
    <w:rsid w:val="005A4DF7"/>
    <w:rsid w:val="005A4FD6"/>
    <w:rsid w:val="005A5404"/>
    <w:rsid w:val="005A5515"/>
    <w:rsid w:val="005A5552"/>
    <w:rsid w:val="005A5909"/>
    <w:rsid w:val="005A5D2C"/>
    <w:rsid w:val="005A61B8"/>
    <w:rsid w:val="005A745D"/>
    <w:rsid w:val="005B061C"/>
    <w:rsid w:val="005B0874"/>
    <w:rsid w:val="005B08A7"/>
    <w:rsid w:val="005B0972"/>
    <w:rsid w:val="005B0C73"/>
    <w:rsid w:val="005B13F0"/>
    <w:rsid w:val="005B16F3"/>
    <w:rsid w:val="005B1CF9"/>
    <w:rsid w:val="005B1E06"/>
    <w:rsid w:val="005B23C5"/>
    <w:rsid w:val="005B241D"/>
    <w:rsid w:val="005B2812"/>
    <w:rsid w:val="005B28A2"/>
    <w:rsid w:val="005B2D48"/>
    <w:rsid w:val="005B3F7D"/>
    <w:rsid w:val="005B50CA"/>
    <w:rsid w:val="005B5E9D"/>
    <w:rsid w:val="005B634F"/>
    <w:rsid w:val="005B6858"/>
    <w:rsid w:val="005B7168"/>
    <w:rsid w:val="005B719F"/>
    <w:rsid w:val="005B7DD4"/>
    <w:rsid w:val="005C0621"/>
    <w:rsid w:val="005C166E"/>
    <w:rsid w:val="005C2D30"/>
    <w:rsid w:val="005C315A"/>
    <w:rsid w:val="005C31C9"/>
    <w:rsid w:val="005C3348"/>
    <w:rsid w:val="005C3FD4"/>
    <w:rsid w:val="005C409A"/>
    <w:rsid w:val="005C4BA8"/>
    <w:rsid w:val="005C4E28"/>
    <w:rsid w:val="005C4FEA"/>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1F0C"/>
    <w:rsid w:val="005D209F"/>
    <w:rsid w:val="005D2686"/>
    <w:rsid w:val="005D2A31"/>
    <w:rsid w:val="005D2B14"/>
    <w:rsid w:val="005D3501"/>
    <w:rsid w:val="005D36DD"/>
    <w:rsid w:val="005D36F3"/>
    <w:rsid w:val="005D4237"/>
    <w:rsid w:val="005D475B"/>
    <w:rsid w:val="005D5243"/>
    <w:rsid w:val="005D52EF"/>
    <w:rsid w:val="005D575A"/>
    <w:rsid w:val="005D5859"/>
    <w:rsid w:val="005D5F10"/>
    <w:rsid w:val="005D63A2"/>
    <w:rsid w:val="005D66E7"/>
    <w:rsid w:val="005D6738"/>
    <w:rsid w:val="005D6AF9"/>
    <w:rsid w:val="005D6E81"/>
    <w:rsid w:val="005D6E8E"/>
    <w:rsid w:val="005D7074"/>
    <w:rsid w:val="005D79E4"/>
    <w:rsid w:val="005D7CD2"/>
    <w:rsid w:val="005E034E"/>
    <w:rsid w:val="005E044D"/>
    <w:rsid w:val="005E0886"/>
    <w:rsid w:val="005E0C9E"/>
    <w:rsid w:val="005E1D22"/>
    <w:rsid w:val="005E2431"/>
    <w:rsid w:val="005E2543"/>
    <w:rsid w:val="005E2655"/>
    <w:rsid w:val="005E27A5"/>
    <w:rsid w:val="005E29F3"/>
    <w:rsid w:val="005E3525"/>
    <w:rsid w:val="005E3AA5"/>
    <w:rsid w:val="005E3DDD"/>
    <w:rsid w:val="005E4FE8"/>
    <w:rsid w:val="005E509B"/>
    <w:rsid w:val="005E5639"/>
    <w:rsid w:val="005E5C67"/>
    <w:rsid w:val="005E626C"/>
    <w:rsid w:val="005E6746"/>
    <w:rsid w:val="005E7B9E"/>
    <w:rsid w:val="005E7E6A"/>
    <w:rsid w:val="005F074E"/>
    <w:rsid w:val="005F0773"/>
    <w:rsid w:val="005F0796"/>
    <w:rsid w:val="005F0951"/>
    <w:rsid w:val="005F0C44"/>
    <w:rsid w:val="005F110A"/>
    <w:rsid w:val="005F18AA"/>
    <w:rsid w:val="005F2760"/>
    <w:rsid w:val="005F3178"/>
    <w:rsid w:val="005F3946"/>
    <w:rsid w:val="005F3AC9"/>
    <w:rsid w:val="005F486B"/>
    <w:rsid w:val="005F4BE9"/>
    <w:rsid w:val="005F5788"/>
    <w:rsid w:val="005F5C89"/>
    <w:rsid w:val="005F69A1"/>
    <w:rsid w:val="005F720F"/>
    <w:rsid w:val="005F7B1A"/>
    <w:rsid w:val="00600499"/>
    <w:rsid w:val="006006D2"/>
    <w:rsid w:val="00600A7F"/>
    <w:rsid w:val="00602B45"/>
    <w:rsid w:val="00602BA5"/>
    <w:rsid w:val="00602DF5"/>
    <w:rsid w:val="006030A4"/>
    <w:rsid w:val="00603181"/>
    <w:rsid w:val="00603BE7"/>
    <w:rsid w:val="006049E4"/>
    <w:rsid w:val="0060542D"/>
    <w:rsid w:val="00605AA1"/>
    <w:rsid w:val="00605D63"/>
    <w:rsid w:val="00606B10"/>
    <w:rsid w:val="00606E31"/>
    <w:rsid w:val="00607220"/>
    <w:rsid w:val="00607AEE"/>
    <w:rsid w:val="006103D7"/>
    <w:rsid w:val="00610E8A"/>
    <w:rsid w:val="00611138"/>
    <w:rsid w:val="00611A37"/>
    <w:rsid w:val="00611ABB"/>
    <w:rsid w:val="00612259"/>
    <w:rsid w:val="0061245E"/>
    <w:rsid w:val="0061303E"/>
    <w:rsid w:val="00613225"/>
    <w:rsid w:val="00613D2C"/>
    <w:rsid w:val="006148F0"/>
    <w:rsid w:val="006149E5"/>
    <w:rsid w:val="006159F5"/>
    <w:rsid w:val="00615D9E"/>
    <w:rsid w:val="00615E3B"/>
    <w:rsid w:val="00615E45"/>
    <w:rsid w:val="00615E62"/>
    <w:rsid w:val="006163A2"/>
    <w:rsid w:val="00616EAE"/>
    <w:rsid w:val="00617BD0"/>
    <w:rsid w:val="00617C32"/>
    <w:rsid w:val="00617D95"/>
    <w:rsid w:val="00617E3D"/>
    <w:rsid w:val="00617FC9"/>
    <w:rsid w:val="00621730"/>
    <w:rsid w:val="00621BB2"/>
    <w:rsid w:val="00622095"/>
    <w:rsid w:val="00622116"/>
    <w:rsid w:val="00622C09"/>
    <w:rsid w:val="00622D05"/>
    <w:rsid w:val="0062318C"/>
    <w:rsid w:val="0062375A"/>
    <w:rsid w:val="00623A4E"/>
    <w:rsid w:val="00623BB5"/>
    <w:rsid w:val="00623E60"/>
    <w:rsid w:val="00623EE9"/>
    <w:rsid w:val="00626439"/>
    <w:rsid w:val="00627280"/>
    <w:rsid w:val="00627A07"/>
    <w:rsid w:val="00627BA6"/>
    <w:rsid w:val="00627ECB"/>
    <w:rsid w:val="00630159"/>
    <w:rsid w:val="00630264"/>
    <w:rsid w:val="006303D8"/>
    <w:rsid w:val="00630587"/>
    <w:rsid w:val="00630DE2"/>
    <w:rsid w:val="00631432"/>
    <w:rsid w:val="00631D43"/>
    <w:rsid w:val="0063219A"/>
    <w:rsid w:val="00632977"/>
    <w:rsid w:val="006329C3"/>
    <w:rsid w:val="00633339"/>
    <w:rsid w:val="00633802"/>
    <w:rsid w:val="00633DFE"/>
    <w:rsid w:val="006343E7"/>
    <w:rsid w:val="00634685"/>
    <w:rsid w:val="00634B26"/>
    <w:rsid w:val="006351AE"/>
    <w:rsid w:val="0063533B"/>
    <w:rsid w:val="006361E2"/>
    <w:rsid w:val="00636357"/>
    <w:rsid w:val="00636BA0"/>
    <w:rsid w:val="00636F33"/>
    <w:rsid w:val="00637303"/>
    <w:rsid w:val="006373B3"/>
    <w:rsid w:val="0063782A"/>
    <w:rsid w:val="00640936"/>
    <w:rsid w:val="00641109"/>
    <w:rsid w:val="00641859"/>
    <w:rsid w:val="006418D9"/>
    <w:rsid w:val="006418DF"/>
    <w:rsid w:val="00641934"/>
    <w:rsid w:val="00643296"/>
    <w:rsid w:val="00643D76"/>
    <w:rsid w:val="00643DD2"/>
    <w:rsid w:val="00644739"/>
    <w:rsid w:val="00644EF7"/>
    <w:rsid w:val="0064551A"/>
    <w:rsid w:val="006455BE"/>
    <w:rsid w:val="00645658"/>
    <w:rsid w:val="00645C24"/>
    <w:rsid w:val="00645E94"/>
    <w:rsid w:val="006461BA"/>
    <w:rsid w:val="00646259"/>
    <w:rsid w:val="00646275"/>
    <w:rsid w:val="006462A0"/>
    <w:rsid w:val="00646357"/>
    <w:rsid w:val="00646BBF"/>
    <w:rsid w:val="006502E7"/>
    <w:rsid w:val="00650302"/>
    <w:rsid w:val="006506CF"/>
    <w:rsid w:val="00650DAB"/>
    <w:rsid w:val="00650E6E"/>
    <w:rsid w:val="0065139E"/>
    <w:rsid w:val="00651436"/>
    <w:rsid w:val="00652CBB"/>
    <w:rsid w:val="0065308D"/>
    <w:rsid w:val="0065389C"/>
    <w:rsid w:val="006539C2"/>
    <w:rsid w:val="00653FF4"/>
    <w:rsid w:val="006545ED"/>
    <w:rsid w:val="00655058"/>
    <w:rsid w:val="00655869"/>
    <w:rsid w:val="00655942"/>
    <w:rsid w:val="006560FD"/>
    <w:rsid w:val="0065628E"/>
    <w:rsid w:val="00656306"/>
    <w:rsid w:val="0065683A"/>
    <w:rsid w:val="0065718C"/>
    <w:rsid w:val="00657BE2"/>
    <w:rsid w:val="00660618"/>
    <w:rsid w:val="00660928"/>
    <w:rsid w:val="00660D5A"/>
    <w:rsid w:val="00662D12"/>
    <w:rsid w:val="00662DC1"/>
    <w:rsid w:val="0066329D"/>
    <w:rsid w:val="006637AA"/>
    <w:rsid w:val="00663911"/>
    <w:rsid w:val="00663F22"/>
    <w:rsid w:val="006644B3"/>
    <w:rsid w:val="006645DB"/>
    <w:rsid w:val="00664E11"/>
    <w:rsid w:val="00664FA0"/>
    <w:rsid w:val="0066582A"/>
    <w:rsid w:val="00665D90"/>
    <w:rsid w:val="0066674A"/>
    <w:rsid w:val="0066769C"/>
    <w:rsid w:val="00667B4D"/>
    <w:rsid w:val="00670100"/>
    <w:rsid w:val="006709BE"/>
    <w:rsid w:val="00670FEF"/>
    <w:rsid w:val="0067152D"/>
    <w:rsid w:val="00671945"/>
    <w:rsid w:val="00671D5C"/>
    <w:rsid w:val="006722E6"/>
    <w:rsid w:val="00672791"/>
    <w:rsid w:val="00673AE4"/>
    <w:rsid w:val="006745B1"/>
    <w:rsid w:val="00674A86"/>
    <w:rsid w:val="006751FD"/>
    <w:rsid w:val="0067722A"/>
    <w:rsid w:val="0067745F"/>
    <w:rsid w:val="006779B2"/>
    <w:rsid w:val="00677EDC"/>
    <w:rsid w:val="00680767"/>
    <w:rsid w:val="00680870"/>
    <w:rsid w:val="00680DE8"/>
    <w:rsid w:val="00681173"/>
    <w:rsid w:val="00681315"/>
    <w:rsid w:val="00681BE8"/>
    <w:rsid w:val="00682DDF"/>
    <w:rsid w:val="006835BC"/>
    <w:rsid w:val="00683670"/>
    <w:rsid w:val="00683BCD"/>
    <w:rsid w:val="00683E47"/>
    <w:rsid w:val="0068578D"/>
    <w:rsid w:val="006857F5"/>
    <w:rsid w:val="00685A80"/>
    <w:rsid w:val="00685D76"/>
    <w:rsid w:val="0068622B"/>
    <w:rsid w:val="00686608"/>
    <w:rsid w:val="006876A5"/>
    <w:rsid w:val="006878E8"/>
    <w:rsid w:val="00687AB9"/>
    <w:rsid w:val="00687CE3"/>
    <w:rsid w:val="00687D2D"/>
    <w:rsid w:val="00687FF9"/>
    <w:rsid w:val="00690020"/>
    <w:rsid w:val="00690F9E"/>
    <w:rsid w:val="00690FF4"/>
    <w:rsid w:val="0069101B"/>
    <w:rsid w:val="00691C5D"/>
    <w:rsid w:val="0069247C"/>
    <w:rsid w:val="006927D2"/>
    <w:rsid w:val="00692B6B"/>
    <w:rsid w:val="00692E39"/>
    <w:rsid w:val="00692F45"/>
    <w:rsid w:val="00693132"/>
    <w:rsid w:val="006933C5"/>
    <w:rsid w:val="00694B03"/>
    <w:rsid w:val="00695110"/>
    <w:rsid w:val="0069537B"/>
    <w:rsid w:val="00695480"/>
    <w:rsid w:val="006959A2"/>
    <w:rsid w:val="006959FF"/>
    <w:rsid w:val="00696D08"/>
    <w:rsid w:val="006972DC"/>
    <w:rsid w:val="006976CB"/>
    <w:rsid w:val="006A0654"/>
    <w:rsid w:val="006A06AC"/>
    <w:rsid w:val="006A11A0"/>
    <w:rsid w:val="006A1386"/>
    <w:rsid w:val="006A1E46"/>
    <w:rsid w:val="006A1EE4"/>
    <w:rsid w:val="006A33EA"/>
    <w:rsid w:val="006A39FF"/>
    <w:rsid w:val="006A44DA"/>
    <w:rsid w:val="006A4C41"/>
    <w:rsid w:val="006A5121"/>
    <w:rsid w:val="006A64C8"/>
    <w:rsid w:val="006A6959"/>
    <w:rsid w:val="006A699F"/>
    <w:rsid w:val="006A7030"/>
    <w:rsid w:val="006A7D64"/>
    <w:rsid w:val="006B005C"/>
    <w:rsid w:val="006B09E9"/>
    <w:rsid w:val="006B0E03"/>
    <w:rsid w:val="006B10A4"/>
    <w:rsid w:val="006B11FC"/>
    <w:rsid w:val="006B1E0E"/>
    <w:rsid w:val="006B2692"/>
    <w:rsid w:val="006B3830"/>
    <w:rsid w:val="006B42A1"/>
    <w:rsid w:val="006B438B"/>
    <w:rsid w:val="006B4509"/>
    <w:rsid w:val="006B5385"/>
    <w:rsid w:val="006B59CD"/>
    <w:rsid w:val="006B635F"/>
    <w:rsid w:val="006B6641"/>
    <w:rsid w:val="006B670D"/>
    <w:rsid w:val="006B708B"/>
    <w:rsid w:val="006B76EF"/>
    <w:rsid w:val="006B77A7"/>
    <w:rsid w:val="006B7848"/>
    <w:rsid w:val="006C05E8"/>
    <w:rsid w:val="006C07FA"/>
    <w:rsid w:val="006C09AB"/>
    <w:rsid w:val="006C0AC9"/>
    <w:rsid w:val="006C1218"/>
    <w:rsid w:val="006C1A4E"/>
    <w:rsid w:val="006C1C56"/>
    <w:rsid w:val="006C1EBF"/>
    <w:rsid w:val="006C21E7"/>
    <w:rsid w:val="006C2327"/>
    <w:rsid w:val="006C2973"/>
    <w:rsid w:val="006C2B9D"/>
    <w:rsid w:val="006C2CB8"/>
    <w:rsid w:val="006C30BD"/>
    <w:rsid w:val="006C36F8"/>
    <w:rsid w:val="006C37E5"/>
    <w:rsid w:val="006C50C0"/>
    <w:rsid w:val="006C50C8"/>
    <w:rsid w:val="006C5E44"/>
    <w:rsid w:val="006C6300"/>
    <w:rsid w:val="006C64B1"/>
    <w:rsid w:val="006C65FE"/>
    <w:rsid w:val="006D0EDD"/>
    <w:rsid w:val="006D0F07"/>
    <w:rsid w:val="006D239A"/>
    <w:rsid w:val="006D2BD6"/>
    <w:rsid w:val="006D2C16"/>
    <w:rsid w:val="006D3016"/>
    <w:rsid w:val="006D3103"/>
    <w:rsid w:val="006D34C4"/>
    <w:rsid w:val="006D38B3"/>
    <w:rsid w:val="006D402D"/>
    <w:rsid w:val="006D4A8E"/>
    <w:rsid w:val="006D4FB5"/>
    <w:rsid w:val="006D4FD1"/>
    <w:rsid w:val="006D5243"/>
    <w:rsid w:val="006D532E"/>
    <w:rsid w:val="006D5EC3"/>
    <w:rsid w:val="006D615B"/>
    <w:rsid w:val="006D63B6"/>
    <w:rsid w:val="006D668F"/>
    <w:rsid w:val="006D670E"/>
    <w:rsid w:val="006D6F22"/>
    <w:rsid w:val="006D784E"/>
    <w:rsid w:val="006D7CA8"/>
    <w:rsid w:val="006E0128"/>
    <w:rsid w:val="006E04A7"/>
    <w:rsid w:val="006E0DD5"/>
    <w:rsid w:val="006E34DD"/>
    <w:rsid w:val="006E39DE"/>
    <w:rsid w:val="006E3D45"/>
    <w:rsid w:val="006E440D"/>
    <w:rsid w:val="006E4CB2"/>
    <w:rsid w:val="006E4CDB"/>
    <w:rsid w:val="006E5496"/>
    <w:rsid w:val="006E5655"/>
    <w:rsid w:val="006E65FB"/>
    <w:rsid w:val="006E67D0"/>
    <w:rsid w:val="006E6DE4"/>
    <w:rsid w:val="006E7059"/>
    <w:rsid w:val="006E7987"/>
    <w:rsid w:val="006F0530"/>
    <w:rsid w:val="006F06E5"/>
    <w:rsid w:val="006F0F7A"/>
    <w:rsid w:val="006F107E"/>
    <w:rsid w:val="006F2010"/>
    <w:rsid w:val="006F2459"/>
    <w:rsid w:val="006F28EC"/>
    <w:rsid w:val="006F2F09"/>
    <w:rsid w:val="006F2F5E"/>
    <w:rsid w:val="006F3372"/>
    <w:rsid w:val="006F3BE6"/>
    <w:rsid w:val="006F3C38"/>
    <w:rsid w:val="006F57F3"/>
    <w:rsid w:val="006F58A3"/>
    <w:rsid w:val="006F616A"/>
    <w:rsid w:val="006F6F1A"/>
    <w:rsid w:val="006F7610"/>
    <w:rsid w:val="006F77A4"/>
    <w:rsid w:val="006F77DF"/>
    <w:rsid w:val="006F7875"/>
    <w:rsid w:val="00700B7D"/>
    <w:rsid w:val="00701984"/>
    <w:rsid w:val="0070267C"/>
    <w:rsid w:val="00702D3C"/>
    <w:rsid w:val="00702DE1"/>
    <w:rsid w:val="00703B17"/>
    <w:rsid w:val="00703C78"/>
    <w:rsid w:val="00704A76"/>
    <w:rsid w:val="00704B54"/>
    <w:rsid w:val="00704DF1"/>
    <w:rsid w:val="0070670E"/>
    <w:rsid w:val="0070685C"/>
    <w:rsid w:val="00706D03"/>
    <w:rsid w:val="00706FF6"/>
    <w:rsid w:val="00707611"/>
    <w:rsid w:val="007078AD"/>
    <w:rsid w:val="007078C3"/>
    <w:rsid w:val="007078F6"/>
    <w:rsid w:val="00707B61"/>
    <w:rsid w:val="00710245"/>
    <w:rsid w:val="007117EF"/>
    <w:rsid w:val="00711CE7"/>
    <w:rsid w:val="00711F0F"/>
    <w:rsid w:val="00712C41"/>
    <w:rsid w:val="007132EE"/>
    <w:rsid w:val="0071343E"/>
    <w:rsid w:val="00713D17"/>
    <w:rsid w:val="00714147"/>
    <w:rsid w:val="0071461B"/>
    <w:rsid w:val="00714FA6"/>
    <w:rsid w:val="00715239"/>
    <w:rsid w:val="00715E34"/>
    <w:rsid w:val="007170BE"/>
    <w:rsid w:val="00717D74"/>
    <w:rsid w:val="00720668"/>
    <w:rsid w:val="007207A0"/>
    <w:rsid w:val="00720B66"/>
    <w:rsid w:val="00721D90"/>
    <w:rsid w:val="00722334"/>
    <w:rsid w:val="00722641"/>
    <w:rsid w:val="00722D95"/>
    <w:rsid w:val="00724B50"/>
    <w:rsid w:val="007252A5"/>
    <w:rsid w:val="00725837"/>
    <w:rsid w:val="0072632C"/>
    <w:rsid w:val="00726603"/>
    <w:rsid w:val="00726708"/>
    <w:rsid w:val="00726BA3"/>
    <w:rsid w:val="00727CCE"/>
    <w:rsid w:val="0073055C"/>
    <w:rsid w:val="00731221"/>
    <w:rsid w:val="00731B6B"/>
    <w:rsid w:val="007323B3"/>
    <w:rsid w:val="007329C1"/>
    <w:rsid w:val="00732EF0"/>
    <w:rsid w:val="00733627"/>
    <w:rsid w:val="007341B1"/>
    <w:rsid w:val="00734472"/>
    <w:rsid w:val="00734E92"/>
    <w:rsid w:val="0073511E"/>
    <w:rsid w:val="0073562D"/>
    <w:rsid w:val="0073582A"/>
    <w:rsid w:val="007360A8"/>
    <w:rsid w:val="007366EA"/>
    <w:rsid w:val="00736722"/>
    <w:rsid w:val="00736CFD"/>
    <w:rsid w:val="00737AA7"/>
    <w:rsid w:val="00740092"/>
    <w:rsid w:val="007408C6"/>
    <w:rsid w:val="00740ED4"/>
    <w:rsid w:val="0074123E"/>
    <w:rsid w:val="007421BB"/>
    <w:rsid w:val="007427ED"/>
    <w:rsid w:val="00742B35"/>
    <w:rsid w:val="007433CC"/>
    <w:rsid w:val="007433E8"/>
    <w:rsid w:val="00745B0F"/>
    <w:rsid w:val="00746431"/>
    <w:rsid w:val="00746AC1"/>
    <w:rsid w:val="00746BB9"/>
    <w:rsid w:val="00747112"/>
    <w:rsid w:val="0075018E"/>
    <w:rsid w:val="007508A8"/>
    <w:rsid w:val="00750E87"/>
    <w:rsid w:val="00752833"/>
    <w:rsid w:val="00752F1B"/>
    <w:rsid w:val="00752F6F"/>
    <w:rsid w:val="0075303A"/>
    <w:rsid w:val="00753A64"/>
    <w:rsid w:val="00754E67"/>
    <w:rsid w:val="00755317"/>
    <w:rsid w:val="00755373"/>
    <w:rsid w:val="00755BAD"/>
    <w:rsid w:val="00756319"/>
    <w:rsid w:val="007563DE"/>
    <w:rsid w:val="00757353"/>
    <w:rsid w:val="00757392"/>
    <w:rsid w:val="00757CF3"/>
    <w:rsid w:val="00757E91"/>
    <w:rsid w:val="00760FFD"/>
    <w:rsid w:val="00761129"/>
    <w:rsid w:val="00761175"/>
    <w:rsid w:val="00761C3F"/>
    <w:rsid w:val="00762126"/>
    <w:rsid w:val="007623E0"/>
    <w:rsid w:val="00762768"/>
    <w:rsid w:val="00762A6C"/>
    <w:rsid w:val="007633FC"/>
    <w:rsid w:val="00763DA5"/>
    <w:rsid w:val="00763DCC"/>
    <w:rsid w:val="00764D1B"/>
    <w:rsid w:val="0076507D"/>
    <w:rsid w:val="00765255"/>
    <w:rsid w:val="00766747"/>
    <w:rsid w:val="00766FAC"/>
    <w:rsid w:val="0076760A"/>
    <w:rsid w:val="00767C35"/>
    <w:rsid w:val="00767ECB"/>
    <w:rsid w:val="0077002C"/>
    <w:rsid w:val="00770A42"/>
    <w:rsid w:val="0077103D"/>
    <w:rsid w:val="00771E05"/>
    <w:rsid w:val="007727FD"/>
    <w:rsid w:val="0077287A"/>
    <w:rsid w:val="00772CA6"/>
    <w:rsid w:val="007732A8"/>
    <w:rsid w:val="00773DBD"/>
    <w:rsid w:val="00773E00"/>
    <w:rsid w:val="007754FC"/>
    <w:rsid w:val="00775814"/>
    <w:rsid w:val="00775A6E"/>
    <w:rsid w:val="00775DF5"/>
    <w:rsid w:val="0077600F"/>
    <w:rsid w:val="00776333"/>
    <w:rsid w:val="00776E7D"/>
    <w:rsid w:val="0077710A"/>
    <w:rsid w:val="0077714C"/>
    <w:rsid w:val="007773BC"/>
    <w:rsid w:val="007774CA"/>
    <w:rsid w:val="007776D0"/>
    <w:rsid w:val="00777E06"/>
    <w:rsid w:val="00777F63"/>
    <w:rsid w:val="00780293"/>
    <w:rsid w:val="007803BD"/>
    <w:rsid w:val="00781160"/>
    <w:rsid w:val="007823B1"/>
    <w:rsid w:val="00782624"/>
    <w:rsid w:val="0078316D"/>
    <w:rsid w:val="00783198"/>
    <w:rsid w:val="00783ADF"/>
    <w:rsid w:val="00783E5B"/>
    <w:rsid w:val="007848F0"/>
    <w:rsid w:val="00784D32"/>
    <w:rsid w:val="00785079"/>
    <w:rsid w:val="0078521C"/>
    <w:rsid w:val="00785496"/>
    <w:rsid w:val="00785E34"/>
    <w:rsid w:val="00786390"/>
    <w:rsid w:val="00786754"/>
    <w:rsid w:val="00786D86"/>
    <w:rsid w:val="00787584"/>
    <w:rsid w:val="007878D2"/>
    <w:rsid w:val="0078797E"/>
    <w:rsid w:val="00790437"/>
    <w:rsid w:val="00790B4D"/>
    <w:rsid w:val="007915B7"/>
    <w:rsid w:val="00791BCD"/>
    <w:rsid w:val="007920BE"/>
    <w:rsid w:val="00792379"/>
    <w:rsid w:val="007929CC"/>
    <w:rsid w:val="00792D05"/>
    <w:rsid w:val="00792E4A"/>
    <w:rsid w:val="007935D8"/>
    <w:rsid w:val="00794ED4"/>
    <w:rsid w:val="00795160"/>
    <w:rsid w:val="0079614A"/>
    <w:rsid w:val="00796771"/>
    <w:rsid w:val="0079724C"/>
    <w:rsid w:val="00797441"/>
    <w:rsid w:val="00797809"/>
    <w:rsid w:val="0079790A"/>
    <w:rsid w:val="00797A29"/>
    <w:rsid w:val="00797DB6"/>
    <w:rsid w:val="007A01E8"/>
    <w:rsid w:val="007A0954"/>
    <w:rsid w:val="007A13CF"/>
    <w:rsid w:val="007A195F"/>
    <w:rsid w:val="007A3560"/>
    <w:rsid w:val="007A356D"/>
    <w:rsid w:val="007A3617"/>
    <w:rsid w:val="007A4212"/>
    <w:rsid w:val="007A4E2F"/>
    <w:rsid w:val="007A585E"/>
    <w:rsid w:val="007A5B9E"/>
    <w:rsid w:val="007A69E4"/>
    <w:rsid w:val="007A6B8A"/>
    <w:rsid w:val="007A7466"/>
    <w:rsid w:val="007A74E6"/>
    <w:rsid w:val="007A784E"/>
    <w:rsid w:val="007B1993"/>
    <w:rsid w:val="007B1A59"/>
    <w:rsid w:val="007B3856"/>
    <w:rsid w:val="007B4CA7"/>
    <w:rsid w:val="007B4E5F"/>
    <w:rsid w:val="007B5E20"/>
    <w:rsid w:val="007B63C3"/>
    <w:rsid w:val="007B77D2"/>
    <w:rsid w:val="007B7B7C"/>
    <w:rsid w:val="007B7F37"/>
    <w:rsid w:val="007C022E"/>
    <w:rsid w:val="007C175D"/>
    <w:rsid w:val="007C1B65"/>
    <w:rsid w:val="007C2007"/>
    <w:rsid w:val="007C2A09"/>
    <w:rsid w:val="007C3BA5"/>
    <w:rsid w:val="007C3CA1"/>
    <w:rsid w:val="007C667D"/>
    <w:rsid w:val="007C676B"/>
    <w:rsid w:val="007C6F5B"/>
    <w:rsid w:val="007C733E"/>
    <w:rsid w:val="007C7482"/>
    <w:rsid w:val="007C784D"/>
    <w:rsid w:val="007D0699"/>
    <w:rsid w:val="007D0B66"/>
    <w:rsid w:val="007D0D4A"/>
    <w:rsid w:val="007D1704"/>
    <w:rsid w:val="007D2451"/>
    <w:rsid w:val="007D27BD"/>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B9"/>
    <w:rsid w:val="007E15BF"/>
    <w:rsid w:val="007E1C78"/>
    <w:rsid w:val="007E24A5"/>
    <w:rsid w:val="007E26CF"/>
    <w:rsid w:val="007E2FB5"/>
    <w:rsid w:val="007E3B65"/>
    <w:rsid w:val="007E3F63"/>
    <w:rsid w:val="007E41F0"/>
    <w:rsid w:val="007E45DF"/>
    <w:rsid w:val="007E589C"/>
    <w:rsid w:val="007E5D53"/>
    <w:rsid w:val="007E6928"/>
    <w:rsid w:val="007E6C51"/>
    <w:rsid w:val="007E6C65"/>
    <w:rsid w:val="007E72D2"/>
    <w:rsid w:val="007F05F0"/>
    <w:rsid w:val="007F1E3B"/>
    <w:rsid w:val="007F2680"/>
    <w:rsid w:val="007F27B4"/>
    <w:rsid w:val="007F2966"/>
    <w:rsid w:val="007F2CF7"/>
    <w:rsid w:val="007F408D"/>
    <w:rsid w:val="007F43BA"/>
    <w:rsid w:val="007F4820"/>
    <w:rsid w:val="007F520F"/>
    <w:rsid w:val="007F537B"/>
    <w:rsid w:val="007F5C80"/>
    <w:rsid w:val="007F61AF"/>
    <w:rsid w:val="007F61F9"/>
    <w:rsid w:val="007F7237"/>
    <w:rsid w:val="007F73F8"/>
    <w:rsid w:val="007F74A3"/>
    <w:rsid w:val="007F7F14"/>
    <w:rsid w:val="008000A1"/>
    <w:rsid w:val="00800910"/>
    <w:rsid w:val="00800F98"/>
    <w:rsid w:val="00801517"/>
    <w:rsid w:val="008018EB"/>
    <w:rsid w:val="00801D79"/>
    <w:rsid w:val="0080208A"/>
    <w:rsid w:val="008028A3"/>
    <w:rsid w:val="008028E6"/>
    <w:rsid w:val="00802D04"/>
    <w:rsid w:val="00802F11"/>
    <w:rsid w:val="0080412A"/>
    <w:rsid w:val="00805195"/>
    <w:rsid w:val="008054DD"/>
    <w:rsid w:val="008066F5"/>
    <w:rsid w:val="00806736"/>
    <w:rsid w:val="00806CB2"/>
    <w:rsid w:val="00806F8B"/>
    <w:rsid w:val="00807473"/>
    <w:rsid w:val="00807ADF"/>
    <w:rsid w:val="00807C2C"/>
    <w:rsid w:val="008105DD"/>
    <w:rsid w:val="008106A3"/>
    <w:rsid w:val="008107AB"/>
    <w:rsid w:val="00810946"/>
    <w:rsid w:val="00811D3C"/>
    <w:rsid w:val="00811FD5"/>
    <w:rsid w:val="00813517"/>
    <w:rsid w:val="0081355F"/>
    <w:rsid w:val="0081363E"/>
    <w:rsid w:val="00813B5E"/>
    <w:rsid w:val="00814F06"/>
    <w:rsid w:val="00815029"/>
    <w:rsid w:val="008156A9"/>
    <w:rsid w:val="00815C27"/>
    <w:rsid w:val="0081649B"/>
    <w:rsid w:val="008164C0"/>
    <w:rsid w:val="008175F0"/>
    <w:rsid w:val="008177A6"/>
    <w:rsid w:val="00817905"/>
    <w:rsid w:val="00817F70"/>
    <w:rsid w:val="00820A39"/>
    <w:rsid w:val="00821808"/>
    <w:rsid w:val="008222C4"/>
    <w:rsid w:val="00822B37"/>
    <w:rsid w:val="00822E8F"/>
    <w:rsid w:val="008247EA"/>
    <w:rsid w:val="00824F43"/>
    <w:rsid w:val="00825394"/>
    <w:rsid w:val="008255DA"/>
    <w:rsid w:val="0082651C"/>
    <w:rsid w:val="008275C5"/>
    <w:rsid w:val="00827E27"/>
    <w:rsid w:val="00830405"/>
    <w:rsid w:val="008307E1"/>
    <w:rsid w:val="00831438"/>
    <w:rsid w:val="0083152C"/>
    <w:rsid w:val="00831798"/>
    <w:rsid w:val="00831AC7"/>
    <w:rsid w:val="00832074"/>
    <w:rsid w:val="00832B9E"/>
    <w:rsid w:val="00832C84"/>
    <w:rsid w:val="00832CAF"/>
    <w:rsid w:val="00832EE4"/>
    <w:rsid w:val="00833CF6"/>
    <w:rsid w:val="00834070"/>
    <w:rsid w:val="00835197"/>
    <w:rsid w:val="00835AD5"/>
    <w:rsid w:val="00835B53"/>
    <w:rsid w:val="00835BC1"/>
    <w:rsid w:val="0083671F"/>
    <w:rsid w:val="0083763C"/>
    <w:rsid w:val="0083792B"/>
    <w:rsid w:val="008405F3"/>
    <w:rsid w:val="00840780"/>
    <w:rsid w:val="00840EC6"/>
    <w:rsid w:val="0084241E"/>
    <w:rsid w:val="00842EFF"/>
    <w:rsid w:val="00842F96"/>
    <w:rsid w:val="0084346D"/>
    <w:rsid w:val="008437A9"/>
    <w:rsid w:val="008438BE"/>
    <w:rsid w:val="00843B73"/>
    <w:rsid w:val="00844223"/>
    <w:rsid w:val="00844325"/>
    <w:rsid w:val="008443F5"/>
    <w:rsid w:val="00844F99"/>
    <w:rsid w:val="00845192"/>
    <w:rsid w:val="008451E3"/>
    <w:rsid w:val="00845237"/>
    <w:rsid w:val="0084699E"/>
    <w:rsid w:val="008471F6"/>
    <w:rsid w:val="008478D6"/>
    <w:rsid w:val="00847E2B"/>
    <w:rsid w:val="008501DB"/>
    <w:rsid w:val="008501EA"/>
    <w:rsid w:val="0085053C"/>
    <w:rsid w:val="00851427"/>
    <w:rsid w:val="00852833"/>
    <w:rsid w:val="00853958"/>
    <w:rsid w:val="008549A9"/>
    <w:rsid w:val="008551A2"/>
    <w:rsid w:val="008552FB"/>
    <w:rsid w:val="00855674"/>
    <w:rsid w:val="00857476"/>
    <w:rsid w:val="00857B0C"/>
    <w:rsid w:val="0086066F"/>
    <w:rsid w:val="00861305"/>
    <w:rsid w:val="0086262A"/>
    <w:rsid w:val="0086280D"/>
    <w:rsid w:val="00862C85"/>
    <w:rsid w:val="00862F4F"/>
    <w:rsid w:val="00863714"/>
    <w:rsid w:val="00863811"/>
    <w:rsid w:val="00863BB8"/>
    <w:rsid w:val="008654CF"/>
    <w:rsid w:val="00865730"/>
    <w:rsid w:val="00865BF4"/>
    <w:rsid w:val="008661B4"/>
    <w:rsid w:val="00866534"/>
    <w:rsid w:val="00866BA2"/>
    <w:rsid w:val="008672A5"/>
    <w:rsid w:val="008672BD"/>
    <w:rsid w:val="008703D6"/>
    <w:rsid w:val="00870639"/>
    <w:rsid w:val="0087080F"/>
    <w:rsid w:val="00870A60"/>
    <w:rsid w:val="0087283F"/>
    <w:rsid w:val="00872AFC"/>
    <w:rsid w:val="008735D6"/>
    <w:rsid w:val="00874369"/>
    <w:rsid w:val="008745E9"/>
    <w:rsid w:val="008748F1"/>
    <w:rsid w:val="00874E90"/>
    <w:rsid w:val="008750BE"/>
    <w:rsid w:val="0087578E"/>
    <w:rsid w:val="00875889"/>
    <w:rsid w:val="00875E58"/>
    <w:rsid w:val="00875F0A"/>
    <w:rsid w:val="00876D38"/>
    <w:rsid w:val="008773CD"/>
    <w:rsid w:val="00877B79"/>
    <w:rsid w:val="00877CCD"/>
    <w:rsid w:val="00877EAD"/>
    <w:rsid w:val="0088178C"/>
    <w:rsid w:val="00881B27"/>
    <w:rsid w:val="00881C81"/>
    <w:rsid w:val="00881FAC"/>
    <w:rsid w:val="00882085"/>
    <w:rsid w:val="00882280"/>
    <w:rsid w:val="00882512"/>
    <w:rsid w:val="00883380"/>
    <w:rsid w:val="00883D72"/>
    <w:rsid w:val="00884607"/>
    <w:rsid w:val="00884A3C"/>
    <w:rsid w:val="00884B8D"/>
    <w:rsid w:val="0088509A"/>
    <w:rsid w:val="00885A92"/>
    <w:rsid w:val="00886527"/>
    <w:rsid w:val="0088658A"/>
    <w:rsid w:val="00886872"/>
    <w:rsid w:val="008868A4"/>
    <w:rsid w:val="00886C08"/>
    <w:rsid w:val="0089047D"/>
    <w:rsid w:val="00890760"/>
    <w:rsid w:val="00890912"/>
    <w:rsid w:val="008919C0"/>
    <w:rsid w:val="00891B18"/>
    <w:rsid w:val="00893152"/>
    <w:rsid w:val="008937BE"/>
    <w:rsid w:val="00893A1B"/>
    <w:rsid w:val="00893AF1"/>
    <w:rsid w:val="00896807"/>
    <w:rsid w:val="008975D1"/>
    <w:rsid w:val="008978FB"/>
    <w:rsid w:val="00897B17"/>
    <w:rsid w:val="00897FFB"/>
    <w:rsid w:val="008A001F"/>
    <w:rsid w:val="008A0E7D"/>
    <w:rsid w:val="008A11AB"/>
    <w:rsid w:val="008A27BC"/>
    <w:rsid w:val="008A4404"/>
    <w:rsid w:val="008A4583"/>
    <w:rsid w:val="008A4B84"/>
    <w:rsid w:val="008A593D"/>
    <w:rsid w:val="008A5B2F"/>
    <w:rsid w:val="008A5B3D"/>
    <w:rsid w:val="008A61B3"/>
    <w:rsid w:val="008A648B"/>
    <w:rsid w:val="008A71A9"/>
    <w:rsid w:val="008A79F3"/>
    <w:rsid w:val="008B02F2"/>
    <w:rsid w:val="008B32EE"/>
    <w:rsid w:val="008B3FF6"/>
    <w:rsid w:val="008B42E5"/>
    <w:rsid w:val="008B55CB"/>
    <w:rsid w:val="008B5739"/>
    <w:rsid w:val="008C0856"/>
    <w:rsid w:val="008C1988"/>
    <w:rsid w:val="008C2385"/>
    <w:rsid w:val="008C3C62"/>
    <w:rsid w:val="008C3D7E"/>
    <w:rsid w:val="008C4188"/>
    <w:rsid w:val="008C5493"/>
    <w:rsid w:val="008C56F6"/>
    <w:rsid w:val="008C5B20"/>
    <w:rsid w:val="008C5B2B"/>
    <w:rsid w:val="008C6D83"/>
    <w:rsid w:val="008C721F"/>
    <w:rsid w:val="008C7774"/>
    <w:rsid w:val="008C7C90"/>
    <w:rsid w:val="008D120F"/>
    <w:rsid w:val="008D14A6"/>
    <w:rsid w:val="008D216D"/>
    <w:rsid w:val="008D2205"/>
    <w:rsid w:val="008D2A6A"/>
    <w:rsid w:val="008D2D7A"/>
    <w:rsid w:val="008D3AAC"/>
    <w:rsid w:val="008D3B7C"/>
    <w:rsid w:val="008D3BB1"/>
    <w:rsid w:val="008D4252"/>
    <w:rsid w:val="008D50FD"/>
    <w:rsid w:val="008D5AF0"/>
    <w:rsid w:val="008D5BD4"/>
    <w:rsid w:val="008D636D"/>
    <w:rsid w:val="008D69D9"/>
    <w:rsid w:val="008D7898"/>
    <w:rsid w:val="008E021A"/>
    <w:rsid w:val="008E1981"/>
    <w:rsid w:val="008E1B59"/>
    <w:rsid w:val="008E1D38"/>
    <w:rsid w:val="008E1E6B"/>
    <w:rsid w:val="008E210E"/>
    <w:rsid w:val="008E25CB"/>
    <w:rsid w:val="008E3795"/>
    <w:rsid w:val="008E38C2"/>
    <w:rsid w:val="008E58F5"/>
    <w:rsid w:val="008E5B8C"/>
    <w:rsid w:val="008E5BA3"/>
    <w:rsid w:val="008E5F96"/>
    <w:rsid w:val="008E628F"/>
    <w:rsid w:val="008E65D2"/>
    <w:rsid w:val="008E78B3"/>
    <w:rsid w:val="008E7B52"/>
    <w:rsid w:val="008F0A63"/>
    <w:rsid w:val="008F0C4A"/>
    <w:rsid w:val="008F10B3"/>
    <w:rsid w:val="008F24FC"/>
    <w:rsid w:val="008F3009"/>
    <w:rsid w:val="008F3227"/>
    <w:rsid w:val="008F389C"/>
    <w:rsid w:val="008F3CE7"/>
    <w:rsid w:val="008F49B5"/>
    <w:rsid w:val="008F5644"/>
    <w:rsid w:val="008F596B"/>
    <w:rsid w:val="008F59BD"/>
    <w:rsid w:val="008F5B54"/>
    <w:rsid w:val="008F6135"/>
    <w:rsid w:val="008F6168"/>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43A8"/>
    <w:rsid w:val="009047D0"/>
    <w:rsid w:val="009048F1"/>
    <w:rsid w:val="00904902"/>
    <w:rsid w:val="00904BCB"/>
    <w:rsid w:val="009057C8"/>
    <w:rsid w:val="0090668F"/>
    <w:rsid w:val="00907653"/>
    <w:rsid w:val="00907CCA"/>
    <w:rsid w:val="009100C2"/>
    <w:rsid w:val="0091020F"/>
    <w:rsid w:val="009102D4"/>
    <w:rsid w:val="00910674"/>
    <w:rsid w:val="009107B8"/>
    <w:rsid w:val="00910871"/>
    <w:rsid w:val="00911159"/>
    <w:rsid w:val="00911536"/>
    <w:rsid w:val="00911A5A"/>
    <w:rsid w:val="00911D18"/>
    <w:rsid w:val="00911EE4"/>
    <w:rsid w:val="00912A39"/>
    <w:rsid w:val="009137B6"/>
    <w:rsid w:val="00914A6E"/>
    <w:rsid w:val="00914EA2"/>
    <w:rsid w:val="00915699"/>
    <w:rsid w:val="00915BBD"/>
    <w:rsid w:val="00915EB4"/>
    <w:rsid w:val="0091700D"/>
    <w:rsid w:val="00917998"/>
    <w:rsid w:val="00917D65"/>
    <w:rsid w:val="00917DAA"/>
    <w:rsid w:val="00920A73"/>
    <w:rsid w:val="00920EDC"/>
    <w:rsid w:val="0092110A"/>
    <w:rsid w:val="00921162"/>
    <w:rsid w:val="009216E6"/>
    <w:rsid w:val="00921907"/>
    <w:rsid w:val="00921A65"/>
    <w:rsid w:val="00921D7F"/>
    <w:rsid w:val="00921E07"/>
    <w:rsid w:val="0092215F"/>
    <w:rsid w:val="0092250F"/>
    <w:rsid w:val="00922C2E"/>
    <w:rsid w:val="00924023"/>
    <w:rsid w:val="00924084"/>
    <w:rsid w:val="00924933"/>
    <w:rsid w:val="00924BFC"/>
    <w:rsid w:val="00924C65"/>
    <w:rsid w:val="00925968"/>
    <w:rsid w:val="00925BBB"/>
    <w:rsid w:val="00925BC0"/>
    <w:rsid w:val="009264EB"/>
    <w:rsid w:val="00926B9B"/>
    <w:rsid w:val="009301CE"/>
    <w:rsid w:val="00930703"/>
    <w:rsid w:val="00930C02"/>
    <w:rsid w:val="00930E71"/>
    <w:rsid w:val="00931331"/>
    <w:rsid w:val="009315B1"/>
    <w:rsid w:val="00931CF6"/>
    <w:rsid w:val="00932205"/>
    <w:rsid w:val="00932840"/>
    <w:rsid w:val="00932988"/>
    <w:rsid w:val="00932E31"/>
    <w:rsid w:val="00932F0B"/>
    <w:rsid w:val="009332A3"/>
    <w:rsid w:val="00933500"/>
    <w:rsid w:val="0093383D"/>
    <w:rsid w:val="0093430A"/>
    <w:rsid w:val="009351C7"/>
    <w:rsid w:val="00935F2E"/>
    <w:rsid w:val="00935F68"/>
    <w:rsid w:val="00936C37"/>
    <w:rsid w:val="00937060"/>
    <w:rsid w:val="00937998"/>
    <w:rsid w:val="009401FD"/>
    <w:rsid w:val="009409D3"/>
    <w:rsid w:val="00940DBA"/>
    <w:rsid w:val="00941314"/>
    <w:rsid w:val="0094131E"/>
    <w:rsid w:val="009418E3"/>
    <w:rsid w:val="00942D9D"/>
    <w:rsid w:val="00942EB6"/>
    <w:rsid w:val="009440C8"/>
    <w:rsid w:val="0094473B"/>
    <w:rsid w:val="00945B09"/>
    <w:rsid w:val="00945D08"/>
    <w:rsid w:val="00947333"/>
    <w:rsid w:val="009506C7"/>
    <w:rsid w:val="00950AE9"/>
    <w:rsid w:val="00950FB1"/>
    <w:rsid w:val="00951EBF"/>
    <w:rsid w:val="009527AB"/>
    <w:rsid w:val="00952BAE"/>
    <w:rsid w:val="00952D5C"/>
    <w:rsid w:val="009541D9"/>
    <w:rsid w:val="00954247"/>
    <w:rsid w:val="00954D99"/>
    <w:rsid w:val="0095504D"/>
    <w:rsid w:val="009558A2"/>
    <w:rsid w:val="0095598A"/>
    <w:rsid w:val="00955F5E"/>
    <w:rsid w:val="009567B9"/>
    <w:rsid w:val="00956F3C"/>
    <w:rsid w:val="00957083"/>
    <w:rsid w:val="0095760B"/>
    <w:rsid w:val="0095765D"/>
    <w:rsid w:val="00960589"/>
    <w:rsid w:val="009606AF"/>
    <w:rsid w:val="009609A2"/>
    <w:rsid w:val="00960A6D"/>
    <w:rsid w:val="0096142C"/>
    <w:rsid w:val="00961677"/>
    <w:rsid w:val="00961C5F"/>
    <w:rsid w:val="00961CDD"/>
    <w:rsid w:val="00961D95"/>
    <w:rsid w:val="00962264"/>
    <w:rsid w:val="00962C00"/>
    <w:rsid w:val="00962D74"/>
    <w:rsid w:val="00962FF1"/>
    <w:rsid w:val="009645FD"/>
    <w:rsid w:val="00964792"/>
    <w:rsid w:val="00964C1E"/>
    <w:rsid w:val="00964C79"/>
    <w:rsid w:val="00964DD9"/>
    <w:rsid w:val="00965290"/>
    <w:rsid w:val="009657F0"/>
    <w:rsid w:val="00965969"/>
    <w:rsid w:val="00965DD6"/>
    <w:rsid w:val="00966319"/>
    <w:rsid w:val="009665BB"/>
    <w:rsid w:val="00966A7C"/>
    <w:rsid w:val="00966C3F"/>
    <w:rsid w:val="00966D56"/>
    <w:rsid w:val="00967096"/>
    <w:rsid w:val="00967941"/>
    <w:rsid w:val="00967B0C"/>
    <w:rsid w:val="00970035"/>
    <w:rsid w:val="00970054"/>
    <w:rsid w:val="00970724"/>
    <w:rsid w:val="0097087D"/>
    <w:rsid w:val="00970E16"/>
    <w:rsid w:val="009713B5"/>
    <w:rsid w:val="009713F0"/>
    <w:rsid w:val="009716CC"/>
    <w:rsid w:val="00971702"/>
    <w:rsid w:val="00971B8A"/>
    <w:rsid w:val="00971F6E"/>
    <w:rsid w:val="00971FF9"/>
    <w:rsid w:val="00972866"/>
    <w:rsid w:val="00973B0F"/>
    <w:rsid w:val="00973C7C"/>
    <w:rsid w:val="00975136"/>
    <w:rsid w:val="0097580F"/>
    <w:rsid w:val="009759BD"/>
    <w:rsid w:val="009759C7"/>
    <w:rsid w:val="0097617D"/>
    <w:rsid w:val="00976319"/>
    <w:rsid w:val="0097673F"/>
    <w:rsid w:val="00976AEE"/>
    <w:rsid w:val="00976BFC"/>
    <w:rsid w:val="00976C7D"/>
    <w:rsid w:val="009776F0"/>
    <w:rsid w:val="009802DC"/>
    <w:rsid w:val="00980756"/>
    <w:rsid w:val="0098195B"/>
    <w:rsid w:val="00982CC0"/>
    <w:rsid w:val="00983092"/>
    <w:rsid w:val="009834F2"/>
    <w:rsid w:val="009835AE"/>
    <w:rsid w:val="00983713"/>
    <w:rsid w:val="009839DA"/>
    <w:rsid w:val="00984A7D"/>
    <w:rsid w:val="00984DFC"/>
    <w:rsid w:val="00986A40"/>
    <w:rsid w:val="00986CF5"/>
    <w:rsid w:val="00987F41"/>
    <w:rsid w:val="0099015E"/>
    <w:rsid w:val="009901E6"/>
    <w:rsid w:val="009912CF"/>
    <w:rsid w:val="0099153B"/>
    <w:rsid w:val="0099198E"/>
    <w:rsid w:val="00991AA7"/>
    <w:rsid w:val="0099262D"/>
    <w:rsid w:val="00993FB9"/>
    <w:rsid w:val="009940BB"/>
    <w:rsid w:val="009943BE"/>
    <w:rsid w:val="009947B7"/>
    <w:rsid w:val="00994825"/>
    <w:rsid w:val="009949CF"/>
    <w:rsid w:val="00994D15"/>
    <w:rsid w:val="00995254"/>
    <w:rsid w:val="009954CE"/>
    <w:rsid w:val="009960F8"/>
    <w:rsid w:val="00996A61"/>
    <w:rsid w:val="00996D65"/>
    <w:rsid w:val="00996F0D"/>
    <w:rsid w:val="0099758C"/>
    <w:rsid w:val="009976E5"/>
    <w:rsid w:val="009978E8"/>
    <w:rsid w:val="009A07CD"/>
    <w:rsid w:val="009A09FE"/>
    <w:rsid w:val="009A0DA2"/>
    <w:rsid w:val="009A0E7A"/>
    <w:rsid w:val="009A11DB"/>
    <w:rsid w:val="009A2782"/>
    <w:rsid w:val="009A2BD8"/>
    <w:rsid w:val="009A329C"/>
    <w:rsid w:val="009A341A"/>
    <w:rsid w:val="009A38FA"/>
    <w:rsid w:val="009A3A36"/>
    <w:rsid w:val="009A48C8"/>
    <w:rsid w:val="009A4E98"/>
    <w:rsid w:val="009A5084"/>
    <w:rsid w:val="009A6465"/>
    <w:rsid w:val="009A6C68"/>
    <w:rsid w:val="009A7789"/>
    <w:rsid w:val="009A78A4"/>
    <w:rsid w:val="009A78C6"/>
    <w:rsid w:val="009A7BCF"/>
    <w:rsid w:val="009B0B3C"/>
    <w:rsid w:val="009B0C3C"/>
    <w:rsid w:val="009B0DB6"/>
    <w:rsid w:val="009B0F83"/>
    <w:rsid w:val="009B22DC"/>
    <w:rsid w:val="009B240A"/>
    <w:rsid w:val="009B277F"/>
    <w:rsid w:val="009B27E4"/>
    <w:rsid w:val="009B36D4"/>
    <w:rsid w:val="009B376F"/>
    <w:rsid w:val="009B3780"/>
    <w:rsid w:val="009B3796"/>
    <w:rsid w:val="009B5811"/>
    <w:rsid w:val="009B60B7"/>
    <w:rsid w:val="009B761C"/>
    <w:rsid w:val="009B7DBB"/>
    <w:rsid w:val="009C01EB"/>
    <w:rsid w:val="009C0239"/>
    <w:rsid w:val="009C1131"/>
    <w:rsid w:val="009C12ED"/>
    <w:rsid w:val="009C27C9"/>
    <w:rsid w:val="009C2E0D"/>
    <w:rsid w:val="009C37F7"/>
    <w:rsid w:val="009C4079"/>
    <w:rsid w:val="009C4ED2"/>
    <w:rsid w:val="009C5529"/>
    <w:rsid w:val="009C5566"/>
    <w:rsid w:val="009C5C1A"/>
    <w:rsid w:val="009C6F35"/>
    <w:rsid w:val="009C7061"/>
    <w:rsid w:val="009C717A"/>
    <w:rsid w:val="009D1183"/>
    <w:rsid w:val="009D16B1"/>
    <w:rsid w:val="009D2353"/>
    <w:rsid w:val="009D2E5C"/>
    <w:rsid w:val="009D3D4F"/>
    <w:rsid w:val="009D615E"/>
    <w:rsid w:val="009D65AF"/>
    <w:rsid w:val="009D6AAF"/>
    <w:rsid w:val="009D70CC"/>
    <w:rsid w:val="009D793F"/>
    <w:rsid w:val="009E0031"/>
    <w:rsid w:val="009E0FE3"/>
    <w:rsid w:val="009E177E"/>
    <w:rsid w:val="009E29EC"/>
    <w:rsid w:val="009E2B50"/>
    <w:rsid w:val="009E2CE6"/>
    <w:rsid w:val="009E3607"/>
    <w:rsid w:val="009E3942"/>
    <w:rsid w:val="009E4922"/>
    <w:rsid w:val="009E4F28"/>
    <w:rsid w:val="009E598D"/>
    <w:rsid w:val="009E65D1"/>
    <w:rsid w:val="009E6657"/>
    <w:rsid w:val="009E6CBF"/>
    <w:rsid w:val="009E73F8"/>
    <w:rsid w:val="009E76A0"/>
    <w:rsid w:val="009E78F2"/>
    <w:rsid w:val="009E7EDC"/>
    <w:rsid w:val="009F01F8"/>
    <w:rsid w:val="009F0A7F"/>
    <w:rsid w:val="009F1127"/>
    <w:rsid w:val="009F1340"/>
    <w:rsid w:val="009F1666"/>
    <w:rsid w:val="009F1A19"/>
    <w:rsid w:val="009F1AB3"/>
    <w:rsid w:val="009F5AED"/>
    <w:rsid w:val="009F686B"/>
    <w:rsid w:val="009F6BA5"/>
    <w:rsid w:val="009F7C09"/>
    <w:rsid w:val="009F7D74"/>
    <w:rsid w:val="00A00A17"/>
    <w:rsid w:val="00A00CD1"/>
    <w:rsid w:val="00A00EAE"/>
    <w:rsid w:val="00A013F7"/>
    <w:rsid w:val="00A0175E"/>
    <w:rsid w:val="00A0179B"/>
    <w:rsid w:val="00A01852"/>
    <w:rsid w:val="00A01E93"/>
    <w:rsid w:val="00A03893"/>
    <w:rsid w:val="00A03C4D"/>
    <w:rsid w:val="00A03DD8"/>
    <w:rsid w:val="00A046F6"/>
    <w:rsid w:val="00A06A2B"/>
    <w:rsid w:val="00A07662"/>
    <w:rsid w:val="00A076FF"/>
    <w:rsid w:val="00A07FAC"/>
    <w:rsid w:val="00A100B0"/>
    <w:rsid w:val="00A1097E"/>
    <w:rsid w:val="00A10B85"/>
    <w:rsid w:val="00A11A01"/>
    <w:rsid w:val="00A11DA7"/>
    <w:rsid w:val="00A11FBB"/>
    <w:rsid w:val="00A12171"/>
    <w:rsid w:val="00A12B55"/>
    <w:rsid w:val="00A1381D"/>
    <w:rsid w:val="00A14056"/>
    <w:rsid w:val="00A14683"/>
    <w:rsid w:val="00A14EB5"/>
    <w:rsid w:val="00A156D7"/>
    <w:rsid w:val="00A158E4"/>
    <w:rsid w:val="00A15A33"/>
    <w:rsid w:val="00A15B6A"/>
    <w:rsid w:val="00A16ADF"/>
    <w:rsid w:val="00A16B93"/>
    <w:rsid w:val="00A16BA7"/>
    <w:rsid w:val="00A2097B"/>
    <w:rsid w:val="00A220BC"/>
    <w:rsid w:val="00A22642"/>
    <w:rsid w:val="00A22652"/>
    <w:rsid w:val="00A22722"/>
    <w:rsid w:val="00A22898"/>
    <w:rsid w:val="00A22E71"/>
    <w:rsid w:val="00A2333F"/>
    <w:rsid w:val="00A23C09"/>
    <w:rsid w:val="00A2402E"/>
    <w:rsid w:val="00A24150"/>
    <w:rsid w:val="00A2415A"/>
    <w:rsid w:val="00A241DA"/>
    <w:rsid w:val="00A24BB7"/>
    <w:rsid w:val="00A24EAD"/>
    <w:rsid w:val="00A25DD2"/>
    <w:rsid w:val="00A26613"/>
    <w:rsid w:val="00A26BCB"/>
    <w:rsid w:val="00A27992"/>
    <w:rsid w:val="00A27C91"/>
    <w:rsid w:val="00A27CC3"/>
    <w:rsid w:val="00A3007F"/>
    <w:rsid w:val="00A3037C"/>
    <w:rsid w:val="00A313BF"/>
    <w:rsid w:val="00A3217C"/>
    <w:rsid w:val="00A336E1"/>
    <w:rsid w:val="00A34493"/>
    <w:rsid w:val="00A34DA1"/>
    <w:rsid w:val="00A35282"/>
    <w:rsid w:val="00A355B1"/>
    <w:rsid w:val="00A35D5B"/>
    <w:rsid w:val="00A3615B"/>
    <w:rsid w:val="00A3735D"/>
    <w:rsid w:val="00A374AE"/>
    <w:rsid w:val="00A400FB"/>
    <w:rsid w:val="00A408AD"/>
    <w:rsid w:val="00A421BC"/>
    <w:rsid w:val="00A421E6"/>
    <w:rsid w:val="00A43DE5"/>
    <w:rsid w:val="00A446C4"/>
    <w:rsid w:val="00A44797"/>
    <w:rsid w:val="00A4645D"/>
    <w:rsid w:val="00A46544"/>
    <w:rsid w:val="00A466D9"/>
    <w:rsid w:val="00A46878"/>
    <w:rsid w:val="00A469F1"/>
    <w:rsid w:val="00A47314"/>
    <w:rsid w:val="00A47338"/>
    <w:rsid w:val="00A4757A"/>
    <w:rsid w:val="00A5087B"/>
    <w:rsid w:val="00A50A96"/>
    <w:rsid w:val="00A50C5F"/>
    <w:rsid w:val="00A51211"/>
    <w:rsid w:val="00A517B3"/>
    <w:rsid w:val="00A522F3"/>
    <w:rsid w:val="00A523A8"/>
    <w:rsid w:val="00A5320A"/>
    <w:rsid w:val="00A549BD"/>
    <w:rsid w:val="00A54F1F"/>
    <w:rsid w:val="00A55336"/>
    <w:rsid w:val="00A554A4"/>
    <w:rsid w:val="00A555CB"/>
    <w:rsid w:val="00A55676"/>
    <w:rsid w:val="00A55931"/>
    <w:rsid w:val="00A568F7"/>
    <w:rsid w:val="00A56ADE"/>
    <w:rsid w:val="00A5729B"/>
    <w:rsid w:val="00A57DD8"/>
    <w:rsid w:val="00A57F55"/>
    <w:rsid w:val="00A602DB"/>
    <w:rsid w:val="00A61C33"/>
    <w:rsid w:val="00A6236A"/>
    <w:rsid w:val="00A62906"/>
    <w:rsid w:val="00A62CCB"/>
    <w:rsid w:val="00A63F6E"/>
    <w:rsid w:val="00A64C88"/>
    <w:rsid w:val="00A65F29"/>
    <w:rsid w:val="00A66292"/>
    <w:rsid w:val="00A66B78"/>
    <w:rsid w:val="00A66FD0"/>
    <w:rsid w:val="00A67792"/>
    <w:rsid w:val="00A679E0"/>
    <w:rsid w:val="00A67DCA"/>
    <w:rsid w:val="00A67E63"/>
    <w:rsid w:val="00A701CA"/>
    <w:rsid w:val="00A70C66"/>
    <w:rsid w:val="00A7124A"/>
    <w:rsid w:val="00A71ADA"/>
    <w:rsid w:val="00A72C5F"/>
    <w:rsid w:val="00A7316D"/>
    <w:rsid w:val="00A73D19"/>
    <w:rsid w:val="00A73F7A"/>
    <w:rsid w:val="00A74457"/>
    <w:rsid w:val="00A74811"/>
    <w:rsid w:val="00A7571F"/>
    <w:rsid w:val="00A759B5"/>
    <w:rsid w:val="00A75F03"/>
    <w:rsid w:val="00A7603A"/>
    <w:rsid w:val="00A76CDD"/>
    <w:rsid w:val="00A76E39"/>
    <w:rsid w:val="00A77504"/>
    <w:rsid w:val="00A77A6A"/>
    <w:rsid w:val="00A77CD0"/>
    <w:rsid w:val="00A77DCB"/>
    <w:rsid w:val="00A77ECD"/>
    <w:rsid w:val="00A77F20"/>
    <w:rsid w:val="00A803A2"/>
    <w:rsid w:val="00A8052F"/>
    <w:rsid w:val="00A807CD"/>
    <w:rsid w:val="00A807FE"/>
    <w:rsid w:val="00A81AA1"/>
    <w:rsid w:val="00A82105"/>
    <w:rsid w:val="00A82813"/>
    <w:rsid w:val="00A8369B"/>
    <w:rsid w:val="00A83868"/>
    <w:rsid w:val="00A83894"/>
    <w:rsid w:val="00A83944"/>
    <w:rsid w:val="00A839A4"/>
    <w:rsid w:val="00A83FC8"/>
    <w:rsid w:val="00A85363"/>
    <w:rsid w:val="00A85F3F"/>
    <w:rsid w:val="00A863C7"/>
    <w:rsid w:val="00A866EA"/>
    <w:rsid w:val="00A86706"/>
    <w:rsid w:val="00A900A2"/>
    <w:rsid w:val="00A901B6"/>
    <w:rsid w:val="00A902BA"/>
    <w:rsid w:val="00A90837"/>
    <w:rsid w:val="00A9085C"/>
    <w:rsid w:val="00A90E61"/>
    <w:rsid w:val="00A910F5"/>
    <w:rsid w:val="00A9165F"/>
    <w:rsid w:val="00A922BB"/>
    <w:rsid w:val="00A9236C"/>
    <w:rsid w:val="00A92B22"/>
    <w:rsid w:val="00A92C40"/>
    <w:rsid w:val="00A93C34"/>
    <w:rsid w:val="00A948A7"/>
    <w:rsid w:val="00A94B6E"/>
    <w:rsid w:val="00A94E82"/>
    <w:rsid w:val="00A95025"/>
    <w:rsid w:val="00A95373"/>
    <w:rsid w:val="00A955B1"/>
    <w:rsid w:val="00A95AB3"/>
    <w:rsid w:val="00A95C5B"/>
    <w:rsid w:val="00A95D13"/>
    <w:rsid w:val="00A96067"/>
    <w:rsid w:val="00A968B2"/>
    <w:rsid w:val="00A973FA"/>
    <w:rsid w:val="00A97D30"/>
    <w:rsid w:val="00AA022B"/>
    <w:rsid w:val="00AA0CD5"/>
    <w:rsid w:val="00AA0CE3"/>
    <w:rsid w:val="00AA1894"/>
    <w:rsid w:val="00AA1D9E"/>
    <w:rsid w:val="00AA2348"/>
    <w:rsid w:val="00AA28DC"/>
    <w:rsid w:val="00AA3246"/>
    <w:rsid w:val="00AA3703"/>
    <w:rsid w:val="00AA38AC"/>
    <w:rsid w:val="00AA3BD8"/>
    <w:rsid w:val="00AA4579"/>
    <w:rsid w:val="00AA487E"/>
    <w:rsid w:val="00AA4A2C"/>
    <w:rsid w:val="00AA525E"/>
    <w:rsid w:val="00AA61A5"/>
    <w:rsid w:val="00AA6B4E"/>
    <w:rsid w:val="00AA7B55"/>
    <w:rsid w:val="00AA7DD9"/>
    <w:rsid w:val="00AA7E64"/>
    <w:rsid w:val="00AB012B"/>
    <w:rsid w:val="00AB1503"/>
    <w:rsid w:val="00AB18ED"/>
    <w:rsid w:val="00AB1E56"/>
    <w:rsid w:val="00AB22D4"/>
    <w:rsid w:val="00AB3B11"/>
    <w:rsid w:val="00AB4019"/>
    <w:rsid w:val="00AB473E"/>
    <w:rsid w:val="00AB48FB"/>
    <w:rsid w:val="00AB4A6C"/>
    <w:rsid w:val="00AB4DCD"/>
    <w:rsid w:val="00AB54E6"/>
    <w:rsid w:val="00AB564D"/>
    <w:rsid w:val="00AB56A6"/>
    <w:rsid w:val="00AB58F1"/>
    <w:rsid w:val="00AB6957"/>
    <w:rsid w:val="00AB7A23"/>
    <w:rsid w:val="00AC03E7"/>
    <w:rsid w:val="00AC1691"/>
    <w:rsid w:val="00AC1F6B"/>
    <w:rsid w:val="00AC2190"/>
    <w:rsid w:val="00AC2433"/>
    <w:rsid w:val="00AC355B"/>
    <w:rsid w:val="00AC35D0"/>
    <w:rsid w:val="00AC4751"/>
    <w:rsid w:val="00AC53AE"/>
    <w:rsid w:val="00AC561E"/>
    <w:rsid w:val="00AC58A3"/>
    <w:rsid w:val="00AC5AA7"/>
    <w:rsid w:val="00AC6202"/>
    <w:rsid w:val="00AC63F5"/>
    <w:rsid w:val="00AC67E1"/>
    <w:rsid w:val="00AC6898"/>
    <w:rsid w:val="00AC6B71"/>
    <w:rsid w:val="00AC6E43"/>
    <w:rsid w:val="00AC73DE"/>
    <w:rsid w:val="00AC78CA"/>
    <w:rsid w:val="00AD0188"/>
    <w:rsid w:val="00AD0349"/>
    <w:rsid w:val="00AD05F8"/>
    <w:rsid w:val="00AD175F"/>
    <w:rsid w:val="00AD35F6"/>
    <w:rsid w:val="00AD4DA9"/>
    <w:rsid w:val="00AD6807"/>
    <w:rsid w:val="00AD6C5C"/>
    <w:rsid w:val="00AD6F48"/>
    <w:rsid w:val="00AD7535"/>
    <w:rsid w:val="00AD76D0"/>
    <w:rsid w:val="00AE0A86"/>
    <w:rsid w:val="00AE0BEF"/>
    <w:rsid w:val="00AE1745"/>
    <w:rsid w:val="00AE1D14"/>
    <w:rsid w:val="00AE295E"/>
    <w:rsid w:val="00AE3885"/>
    <w:rsid w:val="00AE3CBB"/>
    <w:rsid w:val="00AE3E14"/>
    <w:rsid w:val="00AE4EAF"/>
    <w:rsid w:val="00AE6E2D"/>
    <w:rsid w:val="00AE6FE9"/>
    <w:rsid w:val="00AF02D7"/>
    <w:rsid w:val="00AF059D"/>
    <w:rsid w:val="00AF0822"/>
    <w:rsid w:val="00AF1A64"/>
    <w:rsid w:val="00AF219A"/>
    <w:rsid w:val="00AF2420"/>
    <w:rsid w:val="00AF38A9"/>
    <w:rsid w:val="00AF3DFC"/>
    <w:rsid w:val="00AF4325"/>
    <w:rsid w:val="00AF4893"/>
    <w:rsid w:val="00AF6F11"/>
    <w:rsid w:val="00AF6F55"/>
    <w:rsid w:val="00AF717E"/>
    <w:rsid w:val="00AF753C"/>
    <w:rsid w:val="00AF7939"/>
    <w:rsid w:val="00AF799A"/>
    <w:rsid w:val="00AF7CDC"/>
    <w:rsid w:val="00B002A9"/>
    <w:rsid w:val="00B014CD"/>
    <w:rsid w:val="00B01D9F"/>
    <w:rsid w:val="00B030F0"/>
    <w:rsid w:val="00B03919"/>
    <w:rsid w:val="00B03A7D"/>
    <w:rsid w:val="00B04698"/>
    <w:rsid w:val="00B04F6E"/>
    <w:rsid w:val="00B05907"/>
    <w:rsid w:val="00B05EDB"/>
    <w:rsid w:val="00B06672"/>
    <w:rsid w:val="00B0732F"/>
    <w:rsid w:val="00B077E2"/>
    <w:rsid w:val="00B104F5"/>
    <w:rsid w:val="00B1163A"/>
    <w:rsid w:val="00B11C2E"/>
    <w:rsid w:val="00B12A8C"/>
    <w:rsid w:val="00B1319E"/>
    <w:rsid w:val="00B16055"/>
    <w:rsid w:val="00B16414"/>
    <w:rsid w:val="00B16D3B"/>
    <w:rsid w:val="00B16F8A"/>
    <w:rsid w:val="00B16FF2"/>
    <w:rsid w:val="00B172A3"/>
    <w:rsid w:val="00B2020D"/>
    <w:rsid w:val="00B207D8"/>
    <w:rsid w:val="00B20B15"/>
    <w:rsid w:val="00B20C7E"/>
    <w:rsid w:val="00B2126A"/>
    <w:rsid w:val="00B218DC"/>
    <w:rsid w:val="00B21FD2"/>
    <w:rsid w:val="00B23062"/>
    <w:rsid w:val="00B231D6"/>
    <w:rsid w:val="00B240BC"/>
    <w:rsid w:val="00B24E3E"/>
    <w:rsid w:val="00B25A67"/>
    <w:rsid w:val="00B25ACB"/>
    <w:rsid w:val="00B2769D"/>
    <w:rsid w:val="00B27958"/>
    <w:rsid w:val="00B301D9"/>
    <w:rsid w:val="00B30A89"/>
    <w:rsid w:val="00B30DFD"/>
    <w:rsid w:val="00B31837"/>
    <w:rsid w:val="00B3248C"/>
    <w:rsid w:val="00B32931"/>
    <w:rsid w:val="00B3356E"/>
    <w:rsid w:val="00B33946"/>
    <w:rsid w:val="00B33C58"/>
    <w:rsid w:val="00B33DCE"/>
    <w:rsid w:val="00B33E0A"/>
    <w:rsid w:val="00B345C7"/>
    <w:rsid w:val="00B34B0B"/>
    <w:rsid w:val="00B368B6"/>
    <w:rsid w:val="00B37CF0"/>
    <w:rsid w:val="00B37EA8"/>
    <w:rsid w:val="00B40322"/>
    <w:rsid w:val="00B4105F"/>
    <w:rsid w:val="00B4182A"/>
    <w:rsid w:val="00B41DA9"/>
    <w:rsid w:val="00B4214B"/>
    <w:rsid w:val="00B42738"/>
    <w:rsid w:val="00B4350A"/>
    <w:rsid w:val="00B43954"/>
    <w:rsid w:val="00B444BC"/>
    <w:rsid w:val="00B44711"/>
    <w:rsid w:val="00B44CF2"/>
    <w:rsid w:val="00B4587A"/>
    <w:rsid w:val="00B46C74"/>
    <w:rsid w:val="00B46F61"/>
    <w:rsid w:val="00B4705A"/>
    <w:rsid w:val="00B47370"/>
    <w:rsid w:val="00B50FB1"/>
    <w:rsid w:val="00B5136F"/>
    <w:rsid w:val="00B52252"/>
    <w:rsid w:val="00B52860"/>
    <w:rsid w:val="00B52C70"/>
    <w:rsid w:val="00B52D9C"/>
    <w:rsid w:val="00B52DA3"/>
    <w:rsid w:val="00B5462C"/>
    <w:rsid w:val="00B54B2C"/>
    <w:rsid w:val="00B55108"/>
    <w:rsid w:val="00B55646"/>
    <w:rsid w:val="00B56923"/>
    <w:rsid w:val="00B57014"/>
    <w:rsid w:val="00B57366"/>
    <w:rsid w:val="00B574A8"/>
    <w:rsid w:val="00B57AF1"/>
    <w:rsid w:val="00B607D7"/>
    <w:rsid w:val="00B60A29"/>
    <w:rsid w:val="00B613DE"/>
    <w:rsid w:val="00B61DB5"/>
    <w:rsid w:val="00B61E8B"/>
    <w:rsid w:val="00B62549"/>
    <w:rsid w:val="00B62E3E"/>
    <w:rsid w:val="00B63761"/>
    <w:rsid w:val="00B6382E"/>
    <w:rsid w:val="00B63836"/>
    <w:rsid w:val="00B638B7"/>
    <w:rsid w:val="00B63E5D"/>
    <w:rsid w:val="00B6426D"/>
    <w:rsid w:val="00B6590C"/>
    <w:rsid w:val="00B65A02"/>
    <w:rsid w:val="00B664A8"/>
    <w:rsid w:val="00B665BC"/>
    <w:rsid w:val="00B6667F"/>
    <w:rsid w:val="00B66A22"/>
    <w:rsid w:val="00B67EDB"/>
    <w:rsid w:val="00B7172C"/>
    <w:rsid w:val="00B71797"/>
    <w:rsid w:val="00B719B8"/>
    <w:rsid w:val="00B71E8B"/>
    <w:rsid w:val="00B72787"/>
    <w:rsid w:val="00B734A3"/>
    <w:rsid w:val="00B735E3"/>
    <w:rsid w:val="00B737D9"/>
    <w:rsid w:val="00B7488F"/>
    <w:rsid w:val="00B748F1"/>
    <w:rsid w:val="00B75DE1"/>
    <w:rsid w:val="00B75ECA"/>
    <w:rsid w:val="00B7675F"/>
    <w:rsid w:val="00B77513"/>
    <w:rsid w:val="00B777A7"/>
    <w:rsid w:val="00B80ACC"/>
    <w:rsid w:val="00B80CBD"/>
    <w:rsid w:val="00B80DBA"/>
    <w:rsid w:val="00B826E2"/>
    <w:rsid w:val="00B82A40"/>
    <w:rsid w:val="00B82B7F"/>
    <w:rsid w:val="00B836DA"/>
    <w:rsid w:val="00B83A8F"/>
    <w:rsid w:val="00B84934"/>
    <w:rsid w:val="00B84BD2"/>
    <w:rsid w:val="00B84DD3"/>
    <w:rsid w:val="00B850E9"/>
    <w:rsid w:val="00B8579D"/>
    <w:rsid w:val="00B8677E"/>
    <w:rsid w:val="00B86AE5"/>
    <w:rsid w:val="00B86E82"/>
    <w:rsid w:val="00B90011"/>
    <w:rsid w:val="00B9032E"/>
    <w:rsid w:val="00B908E2"/>
    <w:rsid w:val="00B91043"/>
    <w:rsid w:val="00B91971"/>
    <w:rsid w:val="00B9199E"/>
    <w:rsid w:val="00B92827"/>
    <w:rsid w:val="00B94860"/>
    <w:rsid w:val="00B9495F"/>
    <w:rsid w:val="00B94F66"/>
    <w:rsid w:val="00B9538D"/>
    <w:rsid w:val="00B95CC4"/>
    <w:rsid w:val="00B95D6D"/>
    <w:rsid w:val="00B96216"/>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1EA"/>
    <w:rsid w:val="00BA631F"/>
    <w:rsid w:val="00BA63CF"/>
    <w:rsid w:val="00BA6448"/>
    <w:rsid w:val="00BB1694"/>
    <w:rsid w:val="00BB16A4"/>
    <w:rsid w:val="00BB1D38"/>
    <w:rsid w:val="00BB20D0"/>
    <w:rsid w:val="00BB2C00"/>
    <w:rsid w:val="00BB31C6"/>
    <w:rsid w:val="00BB3503"/>
    <w:rsid w:val="00BB368E"/>
    <w:rsid w:val="00BB3926"/>
    <w:rsid w:val="00BB3A46"/>
    <w:rsid w:val="00BB4702"/>
    <w:rsid w:val="00BB48CC"/>
    <w:rsid w:val="00BB4D69"/>
    <w:rsid w:val="00BB5192"/>
    <w:rsid w:val="00BB560F"/>
    <w:rsid w:val="00BB59ED"/>
    <w:rsid w:val="00BB5E75"/>
    <w:rsid w:val="00BB632E"/>
    <w:rsid w:val="00BB6C0D"/>
    <w:rsid w:val="00BB6EE2"/>
    <w:rsid w:val="00BB6EEF"/>
    <w:rsid w:val="00BB724A"/>
    <w:rsid w:val="00BB75D3"/>
    <w:rsid w:val="00BB7E80"/>
    <w:rsid w:val="00BB7F7D"/>
    <w:rsid w:val="00BC042F"/>
    <w:rsid w:val="00BC117F"/>
    <w:rsid w:val="00BC11D5"/>
    <w:rsid w:val="00BC128D"/>
    <w:rsid w:val="00BC1BAE"/>
    <w:rsid w:val="00BC1FFD"/>
    <w:rsid w:val="00BC2071"/>
    <w:rsid w:val="00BC26DF"/>
    <w:rsid w:val="00BC2778"/>
    <w:rsid w:val="00BC30DD"/>
    <w:rsid w:val="00BC3FC2"/>
    <w:rsid w:val="00BC41BD"/>
    <w:rsid w:val="00BC48C2"/>
    <w:rsid w:val="00BC57FF"/>
    <w:rsid w:val="00BC590B"/>
    <w:rsid w:val="00BC7B16"/>
    <w:rsid w:val="00BD0404"/>
    <w:rsid w:val="00BD07D5"/>
    <w:rsid w:val="00BD1785"/>
    <w:rsid w:val="00BD1B97"/>
    <w:rsid w:val="00BD265D"/>
    <w:rsid w:val="00BD3BA1"/>
    <w:rsid w:val="00BD43AE"/>
    <w:rsid w:val="00BD48F4"/>
    <w:rsid w:val="00BD574C"/>
    <w:rsid w:val="00BD58E8"/>
    <w:rsid w:val="00BD5D41"/>
    <w:rsid w:val="00BD66AD"/>
    <w:rsid w:val="00BD774B"/>
    <w:rsid w:val="00BD77D9"/>
    <w:rsid w:val="00BE01D5"/>
    <w:rsid w:val="00BE02BB"/>
    <w:rsid w:val="00BE070A"/>
    <w:rsid w:val="00BE071E"/>
    <w:rsid w:val="00BE095E"/>
    <w:rsid w:val="00BE0E6E"/>
    <w:rsid w:val="00BE11B9"/>
    <w:rsid w:val="00BE1335"/>
    <w:rsid w:val="00BE2236"/>
    <w:rsid w:val="00BE2777"/>
    <w:rsid w:val="00BE2ADA"/>
    <w:rsid w:val="00BE2C31"/>
    <w:rsid w:val="00BE33A7"/>
    <w:rsid w:val="00BE3C53"/>
    <w:rsid w:val="00BE434C"/>
    <w:rsid w:val="00BE4363"/>
    <w:rsid w:val="00BE440E"/>
    <w:rsid w:val="00BE4666"/>
    <w:rsid w:val="00BE484C"/>
    <w:rsid w:val="00BE529A"/>
    <w:rsid w:val="00BE5367"/>
    <w:rsid w:val="00BE5A0B"/>
    <w:rsid w:val="00BE5FA1"/>
    <w:rsid w:val="00BE61F5"/>
    <w:rsid w:val="00BE6D3E"/>
    <w:rsid w:val="00BE6E69"/>
    <w:rsid w:val="00BE7002"/>
    <w:rsid w:val="00BE7021"/>
    <w:rsid w:val="00BE705A"/>
    <w:rsid w:val="00BE7CF1"/>
    <w:rsid w:val="00BF07D1"/>
    <w:rsid w:val="00BF08FB"/>
    <w:rsid w:val="00BF0A0E"/>
    <w:rsid w:val="00BF0D8C"/>
    <w:rsid w:val="00BF1031"/>
    <w:rsid w:val="00BF25E6"/>
    <w:rsid w:val="00BF30DA"/>
    <w:rsid w:val="00BF3244"/>
    <w:rsid w:val="00BF3796"/>
    <w:rsid w:val="00BF3844"/>
    <w:rsid w:val="00BF428F"/>
    <w:rsid w:val="00BF4674"/>
    <w:rsid w:val="00BF4761"/>
    <w:rsid w:val="00BF48A5"/>
    <w:rsid w:val="00BF5E4A"/>
    <w:rsid w:val="00BF60A5"/>
    <w:rsid w:val="00BF617E"/>
    <w:rsid w:val="00BF618F"/>
    <w:rsid w:val="00BF6F7F"/>
    <w:rsid w:val="00BF711B"/>
    <w:rsid w:val="00BF78A3"/>
    <w:rsid w:val="00BF7FAC"/>
    <w:rsid w:val="00C003F2"/>
    <w:rsid w:val="00C00D1E"/>
    <w:rsid w:val="00C00F68"/>
    <w:rsid w:val="00C0113B"/>
    <w:rsid w:val="00C028B3"/>
    <w:rsid w:val="00C02EBF"/>
    <w:rsid w:val="00C02EE3"/>
    <w:rsid w:val="00C03356"/>
    <w:rsid w:val="00C04100"/>
    <w:rsid w:val="00C04272"/>
    <w:rsid w:val="00C04A3D"/>
    <w:rsid w:val="00C05DE6"/>
    <w:rsid w:val="00C05E0A"/>
    <w:rsid w:val="00C07469"/>
    <w:rsid w:val="00C07F4D"/>
    <w:rsid w:val="00C1052E"/>
    <w:rsid w:val="00C1063D"/>
    <w:rsid w:val="00C10641"/>
    <w:rsid w:val="00C106C9"/>
    <w:rsid w:val="00C10784"/>
    <w:rsid w:val="00C10AEB"/>
    <w:rsid w:val="00C10DC4"/>
    <w:rsid w:val="00C110E1"/>
    <w:rsid w:val="00C1110C"/>
    <w:rsid w:val="00C1156C"/>
    <w:rsid w:val="00C11823"/>
    <w:rsid w:val="00C11CF8"/>
    <w:rsid w:val="00C121E9"/>
    <w:rsid w:val="00C12380"/>
    <w:rsid w:val="00C128C3"/>
    <w:rsid w:val="00C129E3"/>
    <w:rsid w:val="00C12BDD"/>
    <w:rsid w:val="00C1332F"/>
    <w:rsid w:val="00C13DB6"/>
    <w:rsid w:val="00C149E6"/>
    <w:rsid w:val="00C15522"/>
    <w:rsid w:val="00C15F65"/>
    <w:rsid w:val="00C16487"/>
    <w:rsid w:val="00C17E40"/>
    <w:rsid w:val="00C20C06"/>
    <w:rsid w:val="00C20D70"/>
    <w:rsid w:val="00C20E85"/>
    <w:rsid w:val="00C21B2E"/>
    <w:rsid w:val="00C21B4D"/>
    <w:rsid w:val="00C21B7D"/>
    <w:rsid w:val="00C21D39"/>
    <w:rsid w:val="00C229DF"/>
    <w:rsid w:val="00C22C20"/>
    <w:rsid w:val="00C23B04"/>
    <w:rsid w:val="00C25840"/>
    <w:rsid w:val="00C25B69"/>
    <w:rsid w:val="00C261E1"/>
    <w:rsid w:val="00C26474"/>
    <w:rsid w:val="00C26979"/>
    <w:rsid w:val="00C269F1"/>
    <w:rsid w:val="00C26BC3"/>
    <w:rsid w:val="00C26C79"/>
    <w:rsid w:val="00C27024"/>
    <w:rsid w:val="00C272F2"/>
    <w:rsid w:val="00C27A29"/>
    <w:rsid w:val="00C30633"/>
    <w:rsid w:val="00C31A8E"/>
    <w:rsid w:val="00C3207C"/>
    <w:rsid w:val="00C32BBA"/>
    <w:rsid w:val="00C32EBB"/>
    <w:rsid w:val="00C330A0"/>
    <w:rsid w:val="00C33511"/>
    <w:rsid w:val="00C33793"/>
    <w:rsid w:val="00C34885"/>
    <w:rsid w:val="00C34D88"/>
    <w:rsid w:val="00C35423"/>
    <w:rsid w:val="00C356CF"/>
    <w:rsid w:val="00C358BB"/>
    <w:rsid w:val="00C359EF"/>
    <w:rsid w:val="00C35F4C"/>
    <w:rsid w:val="00C362E4"/>
    <w:rsid w:val="00C36691"/>
    <w:rsid w:val="00C36D85"/>
    <w:rsid w:val="00C37259"/>
    <w:rsid w:val="00C37553"/>
    <w:rsid w:val="00C37E1A"/>
    <w:rsid w:val="00C410CD"/>
    <w:rsid w:val="00C411A0"/>
    <w:rsid w:val="00C413B0"/>
    <w:rsid w:val="00C41526"/>
    <w:rsid w:val="00C417AA"/>
    <w:rsid w:val="00C41B79"/>
    <w:rsid w:val="00C41B8D"/>
    <w:rsid w:val="00C42B51"/>
    <w:rsid w:val="00C42B72"/>
    <w:rsid w:val="00C43C77"/>
    <w:rsid w:val="00C445A1"/>
    <w:rsid w:val="00C4497D"/>
    <w:rsid w:val="00C45806"/>
    <w:rsid w:val="00C46D03"/>
    <w:rsid w:val="00C46FF0"/>
    <w:rsid w:val="00C470E0"/>
    <w:rsid w:val="00C476BB"/>
    <w:rsid w:val="00C47CB0"/>
    <w:rsid w:val="00C50796"/>
    <w:rsid w:val="00C50895"/>
    <w:rsid w:val="00C519E7"/>
    <w:rsid w:val="00C51D40"/>
    <w:rsid w:val="00C521A5"/>
    <w:rsid w:val="00C527E4"/>
    <w:rsid w:val="00C52F48"/>
    <w:rsid w:val="00C53283"/>
    <w:rsid w:val="00C5433D"/>
    <w:rsid w:val="00C55BC4"/>
    <w:rsid w:val="00C56B00"/>
    <w:rsid w:val="00C56E07"/>
    <w:rsid w:val="00C56FBF"/>
    <w:rsid w:val="00C575B1"/>
    <w:rsid w:val="00C579FD"/>
    <w:rsid w:val="00C57F61"/>
    <w:rsid w:val="00C60BCF"/>
    <w:rsid w:val="00C60DCA"/>
    <w:rsid w:val="00C610E6"/>
    <w:rsid w:val="00C613B2"/>
    <w:rsid w:val="00C61E1A"/>
    <w:rsid w:val="00C62CE6"/>
    <w:rsid w:val="00C6310E"/>
    <w:rsid w:val="00C633FA"/>
    <w:rsid w:val="00C63772"/>
    <w:rsid w:val="00C642AC"/>
    <w:rsid w:val="00C64622"/>
    <w:rsid w:val="00C64717"/>
    <w:rsid w:val="00C65C58"/>
    <w:rsid w:val="00C667F4"/>
    <w:rsid w:val="00C6753B"/>
    <w:rsid w:val="00C67C4E"/>
    <w:rsid w:val="00C67DA3"/>
    <w:rsid w:val="00C67F6B"/>
    <w:rsid w:val="00C70367"/>
    <w:rsid w:val="00C708BF"/>
    <w:rsid w:val="00C71067"/>
    <w:rsid w:val="00C718BA"/>
    <w:rsid w:val="00C71A92"/>
    <w:rsid w:val="00C72766"/>
    <w:rsid w:val="00C72ADA"/>
    <w:rsid w:val="00C73742"/>
    <w:rsid w:val="00C737DB"/>
    <w:rsid w:val="00C745ED"/>
    <w:rsid w:val="00C74CEE"/>
    <w:rsid w:val="00C75112"/>
    <w:rsid w:val="00C75ACA"/>
    <w:rsid w:val="00C75CDD"/>
    <w:rsid w:val="00C75FA2"/>
    <w:rsid w:val="00C76CF3"/>
    <w:rsid w:val="00C77527"/>
    <w:rsid w:val="00C77DDB"/>
    <w:rsid w:val="00C80C52"/>
    <w:rsid w:val="00C80E67"/>
    <w:rsid w:val="00C81388"/>
    <w:rsid w:val="00C815D2"/>
    <w:rsid w:val="00C819DF"/>
    <w:rsid w:val="00C81C0D"/>
    <w:rsid w:val="00C82BB3"/>
    <w:rsid w:val="00C83707"/>
    <w:rsid w:val="00C845ED"/>
    <w:rsid w:val="00C84BBF"/>
    <w:rsid w:val="00C85214"/>
    <w:rsid w:val="00C852F7"/>
    <w:rsid w:val="00C852F9"/>
    <w:rsid w:val="00C8619F"/>
    <w:rsid w:val="00C861D2"/>
    <w:rsid w:val="00C862A7"/>
    <w:rsid w:val="00C86985"/>
    <w:rsid w:val="00C870D1"/>
    <w:rsid w:val="00C90C52"/>
    <w:rsid w:val="00C90EE0"/>
    <w:rsid w:val="00C91A26"/>
    <w:rsid w:val="00C91F43"/>
    <w:rsid w:val="00C92A21"/>
    <w:rsid w:val="00C92E07"/>
    <w:rsid w:val="00C935BF"/>
    <w:rsid w:val="00C93F01"/>
    <w:rsid w:val="00C944F5"/>
    <w:rsid w:val="00C948DA"/>
    <w:rsid w:val="00C94B9B"/>
    <w:rsid w:val="00C953DB"/>
    <w:rsid w:val="00C956EA"/>
    <w:rsid w:val="00C95AD2"/>
    <w:rsid w:val="00C95ECE"/>
    <w:rsid w:val="00C95F4A"/>
    <w:rsid w:val="00C9607A"/>
    <w:rsid w:val="00C9671C"/>
    <w:rsid w:val="00C96F70"/>
    <w:rsid w:val="00C97393"/>
    <w:rsid w:val="00C97560"/>
    <w:rsid w:val="00C978E3"/>
    <w:rsid w:val="00C97E8F"/>
    <w:rsid w:val="00CA0330"/>
    <w:rsid w:val="00CA0398"/>
    <w:rsid w:val="00CA04F6"/>
    <w:rsid w:val="00CA0CEA"/>
    <w:rsid w:val="00CA0FB0"/>
    <w:rsid w:val="00CA1C58"/>
    <w:rsid w:val="00CA1D79"/>
    <w:rsid w:val="00CA1DEE"/>
    <w:rsid w:val="00CA1ECD"/>
    <w:rsid w:val="00CA2234"/>
    <w:rsid w:val="00CA2301"/>
    <w:rsid w:val="00CA2530"/>
    <w:rsid w:val="00CA291C"/>
    <w:rsid w:val="00CA2E69"/>
    <w:rsid w:val="00CA3DBF"/>
    <w:rsid w:val="00CA4AB8"/>
    <w:rsid w:val="00CA4AF5"/>
    <w:rsid w:val="00CA4F8E"/>
    <w:rsid w:val="00CA5772"/>
    <w:rsid w:val="00CA5A65"/>
    <w:rsid w:val="00CA6503"/>
    <w:rsid w:val="00CA7008"/>
    <w:rsid w:val="00CB014C"/>
    <w:rsid w:val="00CB11FA"/>
    <w:rsid w:val="00CB1950"/>
    <w:rsid w:val="00CB1A62"/>
    <w:rsid w:val="00CB1C8C"/>
    <w:rsid w:val="00CB204F"/>
    <w:rsid w:val="00CB228A"/>
    <w:rsid w:val="00CB2367"/>
    <w:rsid w:val="00CB2923"/>
    <w:rsid w:val="00CB495C"/>
    <w:rsid w:val="00CB4B94"/>
    <w:rsid w:val="00CB63EC"/>
    <w:rsid w:val="00CB659D"/>
    <w:rsid w:val="00CB6E95"/>
    <w:rsid w:val="00CB7540"/>
    <w:rsid w:val="00CB7883"/>
    <w:rsid w:val="00CC08D8"/>
    <w:rsid w:val="00CC09DF"/>
    <w:rsid w:val="00CC0AC1"/>
    <w:rsid w:val="00CC104A"/>
    <w:rsid w:val="00CC12D0"/>
    <w:rsid w:val="00CC1405"/>
    <w:rsid w:val="00CC16C2"/>
    <w:rsid w:val="00CC1F2C"/>
    <w:rsid w:val="00CC23E5"/>
    <w:rsid w:val="00CC2A70"/>
    <w:rsid w:val="00CC31F4"/>
    <w:rsid w:val="00CC33B5"/>
    <w:rsid w:val="00CC3AE2"/>
    <w:rsid w:val="00CC4E2B"/>
    <w:rsid w:val="00CC5E95"/>
    <w:rsid w:val="00CC6035"/>
    <w:rsid w:val="00CC69DD"/>
    <w:rsid w:val="00CC6D21"/>
    <w:rsid w:val="00CC789F"/>
    <w:rsid w:val="00CD0838"/>
    <w:rsid w:val="00CD0894"/>
    <w:rsid w:val="00CD11F2"/>
    <w:rsid w:val="00CD1486"/>
    <w:rsid w:val="00CD15B6"/>
    <w:rsid w:val="00CD178B"/>
    <w:rsid w:val="00CD181F"/>
    <w:rsid w:val="00CD1FF7"/>
    <w:rsid w:val="00CD2F67"/>
    <w:rsid w:val="00CD37C6"/>
    <w:rsid w:val="00CD3C27"/>
    <w:rsid w:val="00CD3CD8"/>
    <w:rsid w:val="00CD3E60"/>
    <w:rsid w:val="00CD44D3"/>
    <w:rsid w:val="00CD4A45"/>
    <w:rsid w:val="00CD50F3"/>
    <w:rsid w:val="00CD55BB"/>
    <w:rsid w:val="00CD5F9A"/>
    <w:rsid w:val="00CD6279"/>
    <w:rsid w:val="00CD68F5"/>
    <w:rsid w:val="00CD7463"/>
    <w:rsid w:val="00CD79A0"/>
    <w:rsid w:val="00CD7DE5"/>
    <w:rsid w:val="00CE0966"/>
    <w:rsid w:val="00CE0AB0"/>
    <w:rsid w:val="00CE12B8"/>
    <w:rsid w:val="00CE175D"/>
    <w:rsid w:val="00CE1B29"/>
    <w:rsid w:val="00CE1E76"/>
    <w:rsid w:val="00CE36D1"/>
    <w:rsid w:val="00CE3AE1"/>
    <w:rsid w:val="00CE3D40"/>
    <w:rsid w:val="00CE3F47"/>
    <w:rsid w:val="00CE3FB4"/>
    <w:rsid w:val="00CE4C12"/>
    <w:rsid w:val="00CE522E"/>
    <w:rsid w:val="00CE592F"/>
    <w:rsid w:val="00CE7718"/>
    <w:rsid w:val="00CE772B"/>
    <w:rsid w:val="00CE7948"/>
    <w:rsid w:val="00CE79FD"/>
    <w:rsid w:val="00CE7A0F"/>
    <w:rsid w:val="00CF103F"/>
    <w:rsid w:val="00CF212A"/>
    <w:rsid w:val="00CF35E0"/>
    <w:rsid w:val="00CF3F0C"/>
    <w:rsid w:val="00CF3F61"/>
    <w:rsid w:val="00CF501A"/>
    <w:rsid w:val="00CF53D7"/>
    <w:rsid w:val="00CF58DB"/>
    <w:rsid w:val="00CF62DC"/>
    <w:rsid w:val="00CF75DF"/>
    <w:rsid w:val="00CF78BE"/>
    <w:rsid w:val="00CF7B47"/>
    <w:rsid w:val="00D0006D"/>
    <w:rsid w:val="00D0025A"/>
    <w:rsid w:val="00D00BD3"/>
    <w:rsid w:val="00D0157D"/>
    <w:rsid w:val="00D01BFE"/>
    <w:rsid w:val="00D01FE2"/>
    <w:rsid w:val="00D02410"/>
    <w:rsid w:val="00D0260A"/>
    <w:rsid w:val="00D027A5"/>
    <w:rsid w:val="00D0322A"/>
    <w:rsid w:val="00D057D3"/>
    <w:rsid w:val="00D05D44"/>
    <w:rsid w:val="00D05DE4"/>
    <w:rsid w:val="00D06294"/>
    <w:rsid w:val="00D069EA"/>
    <w:rsid w:val="00D06A8D"/>
    <w:rsid w:val="00D077C7"/>
    <w:rsid w:val="00D07C77"/>
    <w:rsid w:val="00D10A26"/>
    <w:rsid w:val="00D1119F"/>
    <w:rsid w:val="00D117C8"/>
    <w:rsid w:val="00D119BD"/>
    <w:rsid w:val="00D1276A"/>
    <w:rsid w:val="00D139D7"/>
    <w:rsid w:val="00D13DA6"/>
    <w:rsid w:val="00D1425E"/>
    <w:rsid w:val="00D14AFD"/>
    <w:rsid w:val="00D15953"/>
    <w:rsid w:val="00D15B6C"/>
    <w:rsid w:val="00D15E9F"/>
    <w:rsid w:val="00D16205"/>
    <w:rsid w:val="00D16798"/>
    <w:rsid w:val="00D16B82"/>
    <w:rsid w:val="00D17540"/>
    <w:rsid w:val="00D176D1"/>
    <w:rsid w:val="00D176F9"/>
    <w:rsid w:val="00D20015"/>
    <w:rsid w:val="00D20B25"/>
    <w:rsid w:val="00D20E12"/>
    <w:rsid w:val="00D20F92"/>
    <w:rsid w:val="00D21696"/>
    <w:rsid w:val="00D217A1"/>
    <w:rsid w:val="00D21D80"/>
    <w:rsid w:val="00D221AC"/>
    <w:rsid w:val="00D226DE"/>
    <w:rsid w:val="00D233D5"/>
    <w:rsid w:val="00D23764"/>
    <w:rsid w:val="00D239A0"/>
    <w:rsid w:val="00D246C2"/>
    <w:rsid w:val="00D24992"/>
    <w:rsid w:val="00D24B46"/>
    <w:rsid w:val="00D254A6"/>
    <w:rsid w:val="00D25992"/>
    <w:rsid w:val="00D26251"/>
    <w:rsid w:val="00D26555"/>
    <w:rsid w:val="00D2666B"/>
    <w:rsid w:val="00D268EC"/>
    <w:rsid w:val="00D27060"/>
    <w:rsid w:val="00D272E8"/>
    <w:rsid w:val="00D274AD"/>
    <w:rsid w:val="00D27D6B"/>
    <w:rsid w:val="00D30368"/>
    <w:rsid w:val="00D309FD"/>
    <w:rsid w:val="00D30A32"/>
    <w:rsid w:val="00D30CE2"/>
    <w:rsid w:val="00D31178"/>
    <w:rsid w:val="00D31D46"/>
    <w:rsid w:val="00D31F10"/>
    <w:rsid w:val="00D33A22"/>
    <w:rsid w:val="00D342EB"/>
    <w:rsid w:val="00D345A9"/>
    <w:rsid w:val="00D34947"/>
    <w:rsid w:val="00D34A51"/>
    <w:rsid w:val="00D35106"/>
    <w:rsid w:val="00D3650D"/>
    <w:rsid w:val="00D36735"/>
    <w:rsid w:val="00D36E3D"/>
    <w:rsid w:val="00D36F7A"/>
    <w:rsid w:val="00D37033"/>
    <w:rsid w:val="00D40FDC"/>
    <w:rsid w:val="00D41E13"/>
    <w:rsid w:val="00D41FBD"/>
    <w:rsid w:val="00D42020"/>
    <w:rsid w:val="00D4256B"/>
    <w:rsid w:val="00D42641"/>
    <w:rsid w:val="00D43515"/>
    <w:rsid w:val="00D43C27"/>
    <w:rsid w:val="00D441FB"/>
    <w:rsid w:val="00D44550"/>
    <w:rsid w:val="00D44D69"/>
    <w:rsid w:val="00D454DC"/>
    <w:rsid w:val="00D455F0"/>
    <w:rsid w:val="00D45DA2"/>
    <w:rsid w:val="00D45DEF"/>
    <w:rsid w:val="00D46C06"/>
    <w:rsid w:val="00D46CE3"/>
    <w:rsid w:val="00D478BA"/>
    <w:rsid w:val="00D50052"/>
    <w:rsid w:val="00D502AB"/>
    <w:rsid w:val="00D50505"/>
    <w:rsid w:val="00D50CF6"/>
    <w:rsid w:val="00D5155E"/>
    <w:rsid w:val="00D516BB"/>
    <w:rsid w:val="00D517F6"/>
    <w:rsid w:val="00D526B6"/>
    <w:rsid w:val="00D52B9B"/>
    <w:rsid w:val="00D530D7"/>
    <w:rsid w:val="00D53755"/>
    <w:rsid w:val="00D537C7"/>
    <w:rsid w:val="00D53C53"/>
    <w:rsid w:val="00D53CBC"/>
    <w:rsid w:val="00D544D9"/>
    <w:rsid w:val="00D54A48"/>
    <w:rsid w:val="00D5510A"/>
    <w:rsid w:val="00D5554D"/>
    <w:rsid w:val="00D557CC"/>
    <w:rsid w:val="00D5581F"/>
    <w:rsid w:val="00D57514"/>
    <w:rsid w:val="00D57A90"/>
    <w:rsid w:val="00D57F2C"/>
    <w:rsid w:val="00D613BE"/>
    <w:rsid w:val="00D618E9"/>
    <w:rsid w:val="00D62085"/>
    <w:rsid w:val="00D6220C"/>
    <w:rsid w:val="00D625B7"/>
    <w:rsid w:val="00D63136"/>
    <w:rsid w:val="00D636F2"/>
    <w:rsid w:val="00D637A1"/>
    <w:rsid w:val="00D6422A"/>
    <w:rsid w:val="00D649AA"/>
    <w:rsid w:val="00D64C0A"/>
    <w:rsid w:val="00D64F74"/>
    <w:rsid w:val="00D65187"/>
    <w:rsid w:val="00D65B81"/>
    <w:rsid w:val="00D6603B"/>
    <w:rsid w:val="00D66077"/>
    <w:rsid w:val="00D662F5"/>
    <w:rsid w:val="00D66C51"/>
    <w:rsid w:val="00D67005"/>
    <w:rsid w:val="00D67B28"/>
    <w:rsid w:val="00D70353"/>
    <w:rsid w:val="00D7082A"/>
    <w:rsid w:val="00D70FC9"/>
    <w:rsid w:val="00D7103B"/>
    <w:rsid w:val="00D713D3"/>
    <w:rsid w:val="00D718E2"/>
    <w:rsid w:val="00D71B3C"/>
    <w:rsid w:val="00D71DEC"/>
    <w:rsid w:val="00D723C3"/>
    <w:rsid w:val="00D72636"/>
    <w:rsid w:val="00D72BAB"/>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FA4"/>
    <w:rsid w:val="00D83FD6"/>
    <w:rsid w:val="00D85258"/>
    <w:rsid w:val="00D85507"/>
    <w:rsid w:val="00D85F9F"/>
    <w:rsid w:val="00D85FD3"/>
    <w:rsid w:val="00D86BBF"/>
    <w:rsid w:val="00D871E0"/>
    <w:rsid w:val="00D87984"/>
    <w:rsid w:val="00D90232"/>
    <w:rsid w:val="00D9100A"/>
    <w:rsid w:val="00D915FE"/>
    <w:rsid w:val="00D917E1"/>
    <w:rsid w:val="00D91EE7"/>
    <w:rsid w:val="00D92355"/>
    <w:rsid w:val="00D93779"/>
    <w:rsid w:val="00D93D23"/>
    <w:rsid w:val="00D94933"/>
    <w:rsid w:val="00D95353"/>
    <w:rsid w:val="00D9545E"/>
    <w:rsid w:val="00D95F26"/>
    <w:rsid w:val="00D962F8"/>
    <w:rsid w:val="00D96515"/>
    <w:rsid w:val="00D9720E"/>
    <w:rsid w:val="00D973ED"/>
    <w:rsid w:val="00D9753F"/>
    <w:rsid w:val="00D97BA6"/>
    <w:rsid w:val="00D97DEB"/>
    <w:rsid w:val="00DA0032"/>
    <w:rsid w:val="00DA0889"/>
    <w:rsid w:val="00DA175F"/>
    <w:rsid w:val="00DA202C"/>
    <w:rsid w:val="00DA2ACB"/>
    <w:rsid w:val="00DA2DAD"/>
    <w:rsid w:val="00DA2E82"/>
    <w:rsid w:val="00DA2FD9"/>
    <w:rsid w:val="00DA3438"/>
    <w:rsid w:val="00DA3AA9"/>
    <w:rsid w:val="00DA3F1F"/>
    <w:rsid w:val="00DA48D9"/>
    <w:rsid w:val="00DA4FC1"/>
    <w:rsid w:val="00DA5C72"/>
    <w:rsid w:val="00DA61A6"/>
    <w:rsid w:val="00DA63B3"/>
    <w:rsid w:val="00DA662D"/>
    <w:rsid w:val="00DA68F9"/>
    <w:rsid w:val="00DA6B0F"/>
    <w:rsid w:val="00DA6B47"/>
    <w:rsid w:val="00DA6DDA"/>
    <w:rsid w:val="00DA7260"/>
    <w:rsid w:val="00DA7390"/>
    <w:rsid w:val="00DA7BE7"/>
    <w:rsid w:val="00DB054C"/>
    <w:rsid w:val="00DB0645"/>
    <w:rsid w:val="00DB130D"/>
    <w:rsid w:val="00DB1B79"/>
    <w:rsid w:val="00DB316F"/>
    <w:rsid w:val="00DB33C9"/>
    <w:rsid w:val="00DB37F0"/>
    <w:rsid w:val="00DB3959"/>
    <w:rsid w:val="00DB4731"/>
    <w:rsid w:val="00DB5A07"/>
    <w:rsid w:val="00DB6390"/>
    <w:rsid w:val="00DB64B1"/>
    <w:rsid w:val="00DB750E"/>
    <w:rsid w:val="00DB770C"/>
    <w:rsid w:val="00DC0318"/>
    <w:rsid w:val="00DC0550"/>
    <w:rsid w:val="00DC1BBA"/>
    <w:rsid w:val="00DC243C"/>
    <w:rsid w:val="00DC3197"/>
    <w:rsid w:val="00DC343F"/>
    <w:rsid w:val="00DC4702"/>
    <w:rsid w:val="00DC498E"/>
    <w:rsid w:val="00DC4D8D"/>
    <w:rsid w:val="00DC527D"/>
    <w:rsid w:val="00DC54A7"/>
    <w:rsid w:val="00DC68F4"/>
    <w:rsid w:val="00DC7C29"/>
    <w:rsid w:val="00DD023E"/>
    <w:rsid w:val="00DD05EF"/>
    <w:rsid w:val="00DD0FD8"/>
    <w:rsid w:val="00DD154C"/>
    <w:rsid w:val="00DD23AC"/>
    <w:rsid w:val="00DD2924"/>
    <w:rsid w:val="00DD29E8"/>
    <w:rsid w:val="00DD3C8D"/>
    <w:rsid w:val="00DD40AC"/>
    <w:rsid w:val="00DD4313"/>
    <w:rsid w:val="00DD4497"/>
    <w:rsid w:val="00DD4516"/>
    <w:rsid w:val="00DD4F99"/>
    <w:rsid w:val="00DD59AF"/>
    <w:rsid w:val="00DD5FE8"/>
    <w:rsid w:val="00DD6D7B"/>
    <w:rsid w:val="00DD71E5"/>
    <w:rsid w:val="00DD7A38"/>
    <w:rsid w:val="00DD7F99"/>
    <w:rsid w:val="00DE0213"/>
    <w:rsid w:val="00DE0601"/>
    <w:rsid w:val="00DE10D4"/>
    <w:rsid w:val="00DE1B2F"/>
    <w:rsid w:val="00DE1C62"/>
    <w:rsid w:val="00DE22A8"/>
    <w:rsid w:val="00DE2450"/>
    <w:rsid w:val="00DE38B1"/>
    <w:rsid w:val="00DE3CEF"/>
    <w:rsid w:val="00DE3FD8"/>
    <w:rsid w:val="00DE454B"/>
    <w:rsid w:val="00DE47DB"/>
    <w:rsid w:val="00DE4805"/>
    <w:rsid w:val="00DE5078"/>
    <w:rsid w:val="00DE51D7"/>
    <w:rsid w:val="00DE597F"/>
    <w:rsid w:val="00DE5E7F"/>
    <w:rsid w:val="00DE64F7"/>
    <w:rsid w:val="00DE69D8"/>
    <w:rsid w:val="00DE6E6D"/>
    <w:rsid w:val="00DE75DA"/>
    <w:rsid w:val="00DE78EF"/>
    <w:rsid w:val="00DE7AAC"/>
    <w:rsid w:val="00DF0824"/>
    <w:rsid w:val="00DF1586"/>
    <w:rsid w:val="00DF16D9"/>
    <w:rsid w:val="00DF2113"/>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0829"/>
    <w:rsid w:val="00E11189"/>
    <w:rsid w:val="00E116C4"/>
    <w:rsid w:val="00E11715"/>
    <w:rsid w:val="00E11F84"/>
    <w:rsid w:val="00E12134"/>
    <w:rsid w:val="00E12F3D"/>
    <w:rsid w:val="00E13732"/>
    <w:rsid w:val="00E137FF"/>
    <w:rsid w:val="00E13A04"/>
    <w:rsid w:val="00E13A4A"/>
    <w:rsid w:val="00E140A9"/>
    <w:rsid w:val="00E145EC"/>
    <w:rsid w:val="00E14740"/>
    <w:rsid w:val="00E14B17"/>
    <w:rsid w:val="00E14BDF"/>
    <w:rsid w:val="00E150D8"/>
    <w:rsid w:val="00E15321"/>
    <w:rsid w:val="00E16D8C"/>
    <w:rsid w:val="00E17378"/>
    <w:rsid w:val="00E17EE8"/>
    <w:rsid w:val="00E20470"/>
    <w:rsid w:val="00E20526"/>
    <w:rsid w:val="00E2055C"/>
    <w:rsid w:val="00E211B2"/>
    <w:rsid w:val="00E211EF"/>
    <w:rsid w:val="00E21A86"/>
    <w:rsid w:val="00E22213"/>
    <w:rsid w:val="00E2276A"/>
    <w:rsid w:val="00E2363A"/>
    <w:rsid w:val="00E24146"/>
    <w:rsid w:val="00E2436D"/>
    <w:rsid w:val="00E246CA"/>
    <w:rsid w:val="00E2497C"/>
    <w:rsid w:val="00E265EF"/>
    <w:rsid w:val="00E26CEE"/>
    <w:rsid w:val="00E26EB0"/>
    <w:rsid w:val="00E27927"/>
    <w:rsid w:val="00E30B2C"/>
    <w:rsid w:val="00E315E4"/>
    <w:rsid w:val="00E31750"/>
    <w:rsid w:val="00E317CC"/>
    <w:rsid w:val="00E31EDD"/>
    <w:rsid w:val="00E32386"/>
    <w:rsid w:val="00E32AD1"/>
    <w:rsid w:val="00E32B2F"/>
    <w:rsid w:val="00E32CA0"/>
    <w:rsid w:val="00E3361E"/>
    <w:rsid w:val="00E33FC7"/>
    <w:rsid w:val="00E34052"/>
    <w:rsid w:val="00E34189"/>
    <w:rsid w:val="00E34D2E"/>
    <w:rsid w:val="00E34E20"/>
    <w:rsid w:val="00E3661B"/>
    <w:rsid w:val="00E372FC"/>
    <w:rsid w:val="00E3782A"/>
    <w:rsid w:val="00E40045"/>
    <w:rsid w:val="00E407D7"/>
    <w:rsid w:val="00E409C4"/>
    <w:rsid w:val="00E40A97"/>
    <w:rsid w:val="00E41F88"/>
    <w:rsid w:val="00E426A0"/>
    <w:rsid w:val="00E42AB3"/>
    <w:rsid w:val="00E42C1C"/>
    <w:rsid w:val="00E43CC9"/>
    <w:rsid w:val="00E43E40"/>
    <w:rsid w:val="00E44600"/>
    <w:rsid w:val="00E451BA"/>
    <w:rsid w:val="00E45413"/>
    <w:rsid w:val="00E45D20"/>
    <w:rsid w:val="00E47059"/>
    <w:rsid w:val="00E471A1"/>
    <w:rsid w:val="00E472E8"/>
    <w:rsid w:val="00E4735C"/>
    <w:rsid w:val="00E47B2B"/>
    <w:rsid w:val="00E47BC6"/>
    <w:rsid w:val="00E47D6A"/>
    <w:rsid w:val="00E503A2"/>
    <w:rsid w:val="00E50691"/>
    <w:rsid w:val="00E517C5"/>
    <w:rsid w:val="00E517DB"/>
    <w:rsid w:val="00E51F54"/>
    <w:rsid w:val="00E5242E"/>
    <w:rsid w:val="00E52C57"/>
    <w:rsid w:val="00E5421B"/>
    <w:rsid w:val="00E549E5"/>
    <w:rsid w:val="00E54C3F"/>
    <w:rsid w:val="00E558CA"/>
    <w:rsid w:val="00E57138"/>
    <w:rsid w:val="00E57E48"/>
    <w:rsid w:val="00E60314"/>
    <w:rsid w:val="00E6057A"/>
    <w:rsid w:val="00E6074A"/>
    <w:rsid w:val="00E6096D"/>
    <w:rsid w:val="00E60D06"/>
    <w:rsid w:val="00E61A29"/>
    <w:rsid w:val="00E62153"/>
    <w:rsid w:val="00E623A8"/>
    <w:rsid w:val="00E62C29"/>
    <w:rsid w:val="00E63418"/>
    <w:rsid w:val="00E6342C"/>
    <w:rsid w:val="00E636B5"/>
    <w:rsid w:val="00E63B74"/>
    <w:rsid w:val="00E63E51"/>
    <w:rsid w:val="00E649CA"/>
    <w:rsid w:val="00E64D74"/>
    <w:rsid w:val="00E650A7"/>
    <w:rsid w:val="00E657CA"/>
    <w:rsid w:val="00E65AF9"/>
    <w:rsid w:val="00E65DE2"/>
    <w:rsid w:val="00E66221"/>
    <w:rsid w:val="00E66772"/>
    <w:rsid w:val="00E668D1"/>
    <w:rsid w:val="00E66D09"/>
    <w:rsid w:val="00E67402"/>
    <w:rsid w:val="00E67777"/>
    <w:rsid w:val="00E67B09"/>
    <w:rsid w:val="00E700CB"/>
    <w:rsid w:val="00E70730"/>
    <w:rsid w:val="00E70E3D"/>
    <w:rsid w:val="00E710EA"/>
    <w:rsid w:val="00E713F1"/>
    <w:rsid w:val="00E71A1C"/>
    <w:rsid w:val="00E71CB1"/>
    <w:rsid w:val="00E72924"/>
    <w:rsid w:val="00E7292E"/>
    <w:rsid w:val="00E729B6"/>
    <w:rsid w:val="00E72C58"/>
    <w:rsid w:val="00E72DEA"/>
    <w:rsid w:val="00E7306E"/>
    <w:rsid w:val="00E743C4"/>
    <w:rsid w:val="00E743E4"/>
    <w:rsid w:val="00E74AB0"/>
    <w:rsid w:val="00E74B7B"/>
    <w:rsid w:val="00E74FFC"/>
    <w:rsid w:val="00E75C82"/>
    <w:rsid w:val="00E75D7F"/>
    <w:rsid w:val="00E75F68"/>
    <w:rsid w:val="00E7602E"/>
    <w:rsid w:val="00E76429"/>
    <w:rsid w:val="00E766CD"/>
    <w:rsid w:val="00E7745C"/>
    <w:rsid w:val="00E77728"/>
    <w:rsid w:val="00E8250E"/>
    <w:rsid w:val="00E8344B"/>
    <w:rsid w:val="00E83586"/>
    <w:rsid w:val="00E8392F"/>
    <w:rsid w:val="00E84FF1"/>
    <w:rsid w:val="00E85539"/>
    <w:rsid w:val="00E85B57"/>
    <w:rsid w:val="00E868FD"/>
    <w:rsid w:val="00E86E46"/>
    <w:rsid w:val="00E870DF"/>
    <w:rsid w:val="00E8713D"/>
    <w:rsid w:val="00E873A1"/>
    <w:rsid w:val="00E87C59"/>
    <w:rsid w:val="00E90709"/>
    <w:rsid w:val="00E90DD7"/>
    <w:rsid w:val="00E9165D"/>
    <w:rsid w:val="00E91BA8"/>
    <w:rsid w:val="00E92D5C"/>
    <w:rsid w:val="00E92FDF"/>
    <w:rsid w:val="00E93580"/>
    <w:rsid w:val="00E93681"/>
    <w:rsid w:val="00E93761"/>
    <w:rsid w:val="00E946B0"/>
    <w:rsid w:val="00E96435"/>
    <w:rsid w:val="00E96FFF"/>
    <w:rsid w:val="00E971EE"/>
    <w:rsid w:val="00E97216"/>
    <w:rsid w:val="00E97925"/>
    <w:rsid w:val="00E97DBD"/>
    <w:rsid w:val="00EA088C"/>
    <w:rsid w:val="00EA18BC"/>
    <w:rsid w:val="00EA1D15"/>
    <w:rsid w:val="00EA385F"/>
    <w:rsid w:val="00EA3FB7"/>
    <w:rsid w:val="00EA4B57"/>
    <w:rsid w:val="00EA4DBE"/>
    <w:rsid w:val="00EA52BD"/>
    <w:rsid w:val="00EA5AC4"/>
    <w:rsid w:val="00EA66C1"/>
    <w:rsid w:val="00EA6980"/>
    <w:rsid w:val="00EB081E"/>
    <w:rsid w:val="00EB08CD"/>
    <w:rsid w:val="00EB115E"/>
    <w:rsid w:val="00EB13C1"/>
    <w:rsid w:val="00EB19DE"/>
    <w:rsid w:val="00EB29C7"/>
    <w:rsid w:val="00EB2C1C"/>
    <w:rsid w:val="00EB33FF"/>
    <w:rsid w:val="00EB354B"/>
    <w:rsid w:val="00EB3B00"/>
    <w:rsid w:val="00EB42A7"/>
    <w:rsid w:val="00EB4A5D"/>
    <w:rsid w:val="00EB52DB"/>
    <w:rsid w:val="00EB66AA"/>
    <w:rsid w:val="00EC00DF"/>
    <w:rsid w:val="00EC01A4"/>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3EF0"/>
    <w:rsid w:val="00EC4094"/>
    <w:rsid w:val="00EC4561"/>
    <w:rsid w:val="00EC4651"/>
    <w:rsid w:val="00EC4A28"/>
    <w:rsid w:val="00EC5847"/>
    <w:rsid w:val="00EC7201"/>
    <w:rsid w:val="00EC7B20"/>
    <w:rsid w:val="00ED0278"/>
    <w:rsid w:val="00ED0358"/>
    <w:rsid w:val="00ED0839"/>
    <w:rsid w:val="00ED08BF"/>
    <w:rsid w:val="00ED0972"/>
    <w:rsid w:val="00ED108A"/>
    <w:rsid w:val="00ED1302"/>
    <w:rsid w:val="00ED144B"/>
    <w:rsid w:val="00ED2CC1"/>
    <w:rsid w:val="00ED3246"/>
    <w:rsid w:val="00ED3AE4"/>
    <w:rsid w:val="00ED493A"/>
    <w:rsid w:val="00ED4A89"/>
    <w:rsid w:val="00ED4AED"/>
    <w:rsid w:val="00ED5061"/>
    <w:rsid w:val="00ED5157"/>
    <w:rsid w:val="00ED521D"/>
    <w:rsid w:val="00ED5553"/>
    <w:rsid w:val="00ED5945"/>
    <w:rsid w:val="00ED647F"/>
    <w:rsid w:val="00ED7F4F"/>
    <w:rsid w:val="00EE00CE"/>
    <w:rsid w:val="00EE03CB"/>
    <w:rsid w:val="00EE31DA"/>
    <w:rsid w:val="00EE330D"/>
    <w:rsid w:val="00EE4037"/>
    <w:rsid w:val="00EE4B7E"/>
    <w:rsid w:val="00EE523F"/>
    <w:rsid w:val="00EE57A9"/>
    <w:rsid w:val="00EE5B55"/>
    <w:rsid w:val="00EE5BF9"/>
    <w:rsid w:val="00EE5D39"/>
    <w:rsid w:val="00EE5FFE"/>
    <w:rsid w:val="00EE65B7"/>
    <w:rsid w:val="00EE69AC"/>
    <w:rsid w:val="00EE6B23"/>
    <w:rsid w:val="00EE7672"/>
    <w:rsid w:val="00EE771E"/>
    <w:rsid w:val="00EF0086"/>
    <w:rsid w:val="00EF166C"/>
    <w:rsid w:val="00EF1C65"/>
    <w:rsid w:val="00EF1F8D"/>
    <w:rsid w:val="00EF2AC0"/>
    <w:rsid w:val="00EF2EE1"/>
    <w:rsid w:val="00EF3020"/>
    <w:rsid w:val="00EF35FC"/>
    <w:rsid w:val="00EF425A"/>
    <w:rsid w:val="00EF482B"/>
    <w:rsid w:val="00EF4835"/>
    <w:rsid w:val="00EF4B36"/>
    <w:rsid w:val="00EF53B5"/>
    <w:rsid w:val="00EF57CD"/>
    <w:rsid w:val="00EF5E97"/>
    <w:rsid w:val="00EF5F09"/>
    <w:rsid w:val="00EF6140"/>
    <w:rsid w:val="00EF690F"/>
    <w:rsid w:val="00EF6C64"/>
    <w:rsid w:val="00EF7199"/>
    <w:rsid w:val="00EF7789"/>
    <w:rsid w:val="00EF7A14"/>
    <w:rsid w:val="00F006DC"/>
    <w:rsid w:val="00F00737"/>
    <w:rsid w:val="00F00D99"/>
    <w:rsid w:val="00F0104D"/>
    <w:rsid w:val="00F01332"/>
    <w:rsid w:val="00F02186"/>
    <w:rsid w:val="00F02AB9"/>
    <w:rsid w:val="00F032CA"/>
    <w:rsid w:val="00F0339C"/>
    <w:rsid w:val="00F033B2"/>
    <w:rsid w:val="00F0359F"/>
    <w:rsid w:val="00F04D3C"/>
    <w:rsid w:val="00F04E70"/>
    <w:rsid w:val="00F060FF"/>
    <w:rsid w:val="00F06C81"/>
    <w:rsid w:val="00F071B6"/>
    <w:rsid w:val="00F10681"/>
    <w:rsid w:val="00F10D56"/>
    <w:rsid w:val="00F11C24"/>
    <w:rsid w:val="00F12221"/>
    <w:rsid w:val="00F13BB3"/>
    <w:rsid w:val="00F142A4"/>
    <w:rsid w:val="00F14367"/>
    <w:rsid w:val="00F144BC"/>
    <w:rsid w:val="00F154BB"/>
    <w:rsid w:val="00F16225"/>
    <w:rsid w:val="00F16B58"/>
    <w:rsid w:val="00F16D62"/>
    <w:rsid w:val="00F2046D"/>
    <w:rsid w:val="00F211F4"/>
    <w:rsid w:val="00F2151B"/>
    <w:rsid w:val="00F21748"/>
    <w:rsid w:val="00F21823"/>
    <w:rsid w:val="00F22538"/>
    <w:rsid w:val="00F23C02"/>
    <w:rsid w:val="00F25044"/>
    <w:rsid w:val="00F25313"/>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4C85"/>
    <w:rsid w:val="00F46206"/>
    <w:rsid w:val="00F46821"/>
    <w:rsid w:val="00F46C8D"/>
    <w:rsid w:val="00F46F09"/>
    <w:rsid w:val="00F47B55"/>
    <w:rsid w:val="00F50FE6"/>
    <w:rsid w:val="00F5101B"/>
    <w:rsid w:val="00F51D36"/>
    <w:rsid w:val="00F52E0B"/>
    <w:rsid w:val="00F52ED6"/>
    <w:rsid w:val="00F52F67"/>
    <w:rsid w:val="00F531F8"/>
    <w:rsid w:val="00F53C97"/>
    <w:rsid w:val="00F53E83"/>
    <w:rsid w:val="00F541CB"/>
    <w:rsid w:val="00F5473C"/>
    <w:rsid w:val="00F547A2"/>
    <w:rsid w:val="00F54CE9"/>
    <w:rsid w:val="00F550EA"/>
    <w:rsid w:val="00F55789"/>
    <w:rsid w:val="00F55A73"/>
    <w:rsid w:val="00F56314"/>
    <w:rsid w:val="00F571AB"/>
    <w:rsid w:val="00F57731"/>
    <w:rsid w:val="00F57D96"/>
    <w:rsid w:val="00F60503"/>
    <w:rsid w:val="00F60743"/>
    <w:rsid w:val="00F61369"/>
    <w:rsid w:val="00F62C9C"/>
    <w:rsid w:val="00F62D0A"/>
    <w:rsid w:val="00F630E9"/>
    <w:rsid w:val="00F64C14"/>
    <w:rsid w:val="00F6523E"/>
    <w:rsid w:val="00F65541"/>
    <w:rsid w:val="00F65985"/>
    <w:rsid w:val="00F65C87"/>
    <w:rsid w:val="00F65DF3"/>
    <w:rsid w:val="00F666E6"/>
    <w:rsid w:val="00F6749A"/>
    <w:rsid w:val="00F67D59"/>
    <w:rsid w:val="00F67EFA"/>
    <w:rsid w:val="00F7031E"/>
    <w:rsid w:val="00F7072B"/>
    <w:rsid w:val="00F70A87"/>
    <w:rsid w:val="00F71472"/>
    <w:rsid w:val="00F71BA8"/>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7C40"/>
    <w:rsid w:val="00F81484"/>
    <w:rsid w:val="00F81B21"/>
    <w:rsid w:val="00F81DEB"/>
    <w:rsid w:val="00F825A5"/>
    <w:rsid w:val="00F82ACD"/>
    <w:rsid w:val="00F836A6"/>
    <w:rsid w:val="00F836CA"/>
    <w:rsid w:val="00F83D60"/>
    <w:rsid w:val="00F83E2B"/>
    <w:rsid w:val="00F8404B"/>
    <w:rsid w:val="00F84792"/>
    <w:rsid w:val="00F850AD"/>
    <w:rsid w:val="00F850F9"/>
    <w:rsid w:val="00F86506"/>
    <w:rsid w:val="00F870E4"/>
    <w:rsid w:val="00F871C1"/>
    <w:rsid w:val="00F878C2"/>
    <w:rsid w:val="00F87FCC"/>
    <w:rsid w:val="00F901F2"/>
    <w:rsid w:val="00F902C6"/>
    <w:rsid w:val="00F905D6"/>
    <w:rsid w:val="00F90685"/>
    <w:rsid w:val="00F90A26"/>
    <w:rsid w:val="00F90A48"/>
    <w:rsid w:val="00F90FE5"/>
    <w:rsid w:val="00F914A6"/>
    <w:rsid w:val="00F91A0F"/>
    <w:rsid w:val="00F91A12"/>
    <w:rsid w:val="00F925CD"/>
    <w:rsid w:val="00F925D5"/>
    <w:rsid w:val="00F937FD"/>
    <w:rsid w:val="00F93DB3"/>
    <w:rsid w:val="00F945C2"/>
    <w:rsid w:val="00F947D5"/>
    <w:rsid w:val="00F94BE2"/>
    <w:rsid w:val="00F94DAE"/>
    <w:rsid w:val="00F956AD"/>
    <w:rsid w:val="00F95977"/>
    <w:rsid w:val="00F95EA3"/>
    <w:rsid w:val="00F962E0"/>
    <w:rsid w:val="00F9641E"/>
    <w:rsid w:val="00F9644B"/>
    <w:rsid w:val="00F96656"/>
    <w:rsid w:val="00F96C0A"/>
    <w:rsid w:val="00F96D21"/>
    <w:rsid w:val="00F96FF3"/>
    <w:rsid w:val="00F9736B"/>
    <w:rsid w:val="00F9766A"/>
    <w:rsid w:val="00F97FB4"/>
    <w:rsid w:val="00FA06EE"/>
    <w:rsid w:val="00FA200F"/>
    <w:rsid w:val="00FA37D8"/>
    <w:rsid w:val="00FA41BD"/>
    <w:rsid w:val="00FA42E7"/>
    <w:rsid w:val="00FA45A6"/>
    <w:rsid w:val="00FA4651"/>
    <w:rsid w:val="00FA469D"/>
    <w:rsid w:val="00FA49E5"/>
    <w:rsid w:val="00FA63E7"/>
    <w:rsid w:val="00FA6B62"/>
    <w:rsid w:val="00FA7878"/>
    <w:rsid w:val="00FB093C"/>
    <w:rsid w:val="00FB133D"/>
    <w:rsid w:val="00FB1535"/>
    <w:rsid w:val="00FB1A43"/>
    <w:rsid w:val="00FB3739"/>
    <w:rsid w:val="00FB37F7"/>
    <w:rsid w:val="00FB39EE"/>
    <w:rsid w:val="00FB3CB1"/>
    <w:rsid w:val="00FB574E"/>
    <w:rsid w:val="00FB5810"/>
    <w:rsid w:val="00FB6564"/>
    <w:rsid w:val="00FB661A"/>
    <w:rsid w:val="00FB7486"/>
    <w:rsid w:val="00FB7B37"/>
    <w:rsid w:val="00FB7C9F"/>
    <w:rsid w:val="00FB7D2E"/>
    <w:rsid w:val="00FB7FDA"/>
    <w:rsid w:val="00FC1BAF"/>
    <w:rsid w:val="00FC23D0"/>
    <w:rsid w:val="00FC267F"/>
    <w:rsid w:val="00FC2A40"/>
    <w:rsid w:val="00FC327D"/>
    <w:rsid w:val="00FC34FF"/>
    <w:rsid w:val="00FC3602"/>
    <w:rsid w:val="00FC4003"/>
    <w:rsid w:val="00FC400D"/>
    <w:rsid w:val="00FC4650"/>
    <w:rsid w:val="00FC4CB3"/>
    <w:rsid w:val="00FC4DB1"/>
    <w:rsid w:val="00FC4E6F"/>
    <w:rsid w:val="00FC4FE5"/>
    <w:rsid w:val="00FC66D7"/>
    <w:rsid w:val="00FC6E3D"/>
    <w:rsid w:val="00FD0378"/>
    <w:rsid w:val="00FD045F"/>
    <w:rsid w:val="00FD07D2"/>
    <w:rsid w:val="00FD10AB"/>
    <w:rsid w:val="00FD190A"/>
    <w:rsid w:val="00FD20F1"/>
    <w:rsid w:val="00FD2399"/>
    <w:rsid w:val="00FD2949"/>
    <w:rsid w:val="00FD2CB9"/>
    <w:rsid w:val="00FD2E59"/>
    <w:rsid w:val="00FD4994"/>
    <w:rsid w:val="00FD49A2"/>
    <w:rsid w:val="00FD532E"/>
    <w:rsid w:val="00FD5460"/>
    <w:rsid w:val="00FD55BB"/>
    <w:rsid w:val="00FD610B"/>
    <w:rsid w:val="00FD65D9"/>
    <w:rsid w:val="00FD6DBC"/>
    <w:rsid w:val="00FD76F7"/>
    <w:rsid w:val="00FE024D"/>
    <w:rsid w:val="00FE1FEA"/>
    <w:rsid w:val="00FE2206"/>
    <w:rsid w:val="00FE22F5"/>
    <w:rsid w:val="00FE3B47"/>
    <w:rsid w:val="00FE3CF5"/>
    <w:rsid w:val="00FE3F98"/>
    <w:rsid w:val="00FE4921"/>
    <w:rsid w:val="00FE5843"/>
    <w:rsid w:val="00FE5AA6"/>
    <w:rsid w:val="00FE5E95"/>
    <w:rsid w:val="00FE60A3"/>
    <w:rsid w:val="00FE6C07"/>
    <w:rsid w:val="00FE6D87"/>
    <w:rsid w:val="00FE7275"/>
    <w:rsid w:val="00FE799C"/>
    <w:rsid w:val="00FF0A11"/>
    <w:rsid w:val="00FF0E23"/>
    <w:rsid w:val="00FF0EF1"/>
    <w:rsid w:val="00FF0FD4"/>
    <w:rsid w:val="00FF15B3"/>
    <w:rsid w:val="00FF2011"/>
    <w:rsid w:val="00FF354C"/>
    <w:rsid w:val="00FF44F2"/>
    <w:rsid w:val="00FF4B87"/>
    <w:rsid w:val="00FF5E03"/>
    <w:rsid w:val="00FF6163"/>
    <w:rsid w:val="00FF6470"/>
    <w:rsid w:val="00FF67D8"/>
    <w:rsid w:val="00FF6AE3"/>
    <w:rsid w:val="00FF6D8F"/>
    <w:rsid w:val="00FF71FA"/>
    <w:rsid w:val="00FF7B5D"/>
    <w:rsid w:val="00FF7BCD"/>
    <w:rsid w:val="00FF7DCA"/>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paragraph" w:customStyle="1" w:styleId="CRCoverPage">
    <w:name w:val="CR Cover Page"/>
    <w:rsid w:val="00FE024D"/>
    <w:pPr>
      <w:spacing w:before="0" w:after="120"/>
      <w:ind w:left="0" w:firstLine="0"/>
    </w:pPr>
    <w:rPr>
      <w:rFonts w:eastAsia="Times New Roman"/>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EBF383-FC23-4B93-AC90-B507EBAC93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1494</TotalTime>
  <Pages>3</Pages>
  <Words>1083</Words>
  <Characters>5404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QC-Linhai</cp:lastModifiedBy>
  <cp:revision>163</cp:revision>
  <cp:lastPrinted>2019-02-06T01:41:00Z</cp:lastPrinted>
  <dcterms:created xsi:type="dcterms:W3CDTF">2022-09-23T18:34:00Z</dcterms:created>
  <dcterms:modified xsi:type="dcterms:W3CDTF">2022-11-03T03:47:00Z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